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99FE34" w14:textId="54844315" w:rsidR="00C36ECB" w:rsidRPr="0052548E" w:rsidRDefault="00C36ECB" w:rsidP="00C36ECB">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6</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t>R1-210</w:t>
      </w:r>
      <w:r w:rsidR="00601783">
        <w:rPr>
          <w:rFonts w:ascii="Arial" w:hAnsi="Arial" w:cs="Arial"/>
          <w:b/>
          <w:bCs/>
          <w:sz w:val="28"/>
        </w:rPr>
        <w:t>7946</w:t>
      </w:r>
    </w:p>
    <w:p w14:paraId="0EBA0C73" w14:textId="77777777" w:rsidR="00C36ECB" w:rsidRPr="009513AC" w:rsidRDefault="00C36ECB" w:rsidP="00C36EC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1C34D3A6" w14:textId="77777777" w:rsidR="00B24042" w:rsidRPr="00C36ECB" w:rsidRDefault="00B24042" w:rsidP="00623F8B">
      <w:pPr>
        <w:tabs>
          <w:tab w:val="left" w:pos="1985"/>
        </w:tabs>
        <w:overflowPunct w:val="0"/>
        <w:snapToGrid/>
        <w:ind w:left="1985" w:hanging="1985"/>
        <w:textAlignment w:val="baseline"/>
        <w:rPr>
          <w:rFonts w:ascii="Arial" w:hAnsi="Arial" w:cs="Arial"/>
          <w:b/>
          <w:bCs/>
          <w:szCs w:val="20"/>
          <w:lang w:eastAsia="zh-CN"/>
        </w:rPr>
      </w:pPr>
    </w:p>
    <w:p w14:paraId="2311976D" w14:textId="729D6B93" w:rsidR="00623F8B" w:rsidRDefault="00623F8B" w:rsidP="00623F8B">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r>
      <w:r w:rsidR="000D2D2B">
        <w:rPr>
          <w:rFonts w:ascii="Arial" w:hAnsi="Arial" w:cs="Arial"/>
          <w:b/>
          <w:bCs/>
          <w:szCs w:val="20"/>
          <w:lang w:val="en-GB" w:eastAsia="zh-CN"/>
        </w:rPr>
        <w:t>8.4.4</w:t>
      </w:r>
    </w:p>
    <w:p w14:paraId="74EAF468" w14:textId="77777777" w:rsidR="00623F8B" w:rsidRDefault="00623F8B" w:rsidP="00623F8B">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Lenovo</w:t>
      </w:r>
      <w:r>
        <w:rPr>
          <w:rFonts w:ascii="Arial" w:hAnsi="Arial" w:cs="Arial"/>
          <w:b/>
          <w:bCs/>
          <w:szCs w:val="20"/>
          <w:lang w:eastAsia="zh-CN"/>
        </w:rPr>
        <w:t>,</w:t>
      </w:r>
      <w:r>
        <w:rPr>
          <w:rFonts w:ascii="Arial" w:hAnsi="Arial" w:cs="Arial"/>
          <w:b/>
          <w:bCs/>
          <w:szCs w:val="20"/>
          <w:lang w:val="en-GB" w:eastAsia="zh-CN"/>
        </w:rPr>
        <w:t xml:space="preserve"> Motorola Mobility</w:t>
      </w:r>
    </w:p>
    <w:p w14:paraId="74AF2261" w14:textId="0CCE90CF" w:rsidR="00623F8B" w:rsidRDefault="00623F8B" w:rsidP="00623F8B">
      <w:pPr>
        <w:tabs>
          <w:tab w:val="left" w:pos="1985"/>
        </w:tabs>
        <w:overflowPunct w:val="0"/>
        <w:snapToGrid/>
        <w:ind w:left="1985" w:hanging="1985"/>
        <w:textAlignment w:val="baseline"/>
        <w:rPr>
          <w:rFonts w:ascii="Arial" w:hAnsi="Arial" w:cs="Arial"/>
          <w:b/>
          <w:bCs/>
          <w:szCs w:val="20"/>
          <w:lang w:eastAsia="zh-CN"/>
        </w:rPr>
      </w:pPr>
      <w:r>
        <w:rPr>
          <w:rFonts w:ascii="Arial" w:hAnsi="Arial" w:cs="Arial"/>
          <w:b/>
          <w:bCs/>
          <w:szCs w:val="20"/>
          <w:lang w:val="en-GB" w:eastAsia="zh-CN"/>
        </w:rPr>
        <w:t>Title:</w:t>
      </w:r>
      <w:r>
        <w:rPr>
          <w:rFonts w:ascii="Arial" w:hAnsi="Arial" w:cs="Arial"/>
          <w:b/>
          <w:bCs/>
          <w:szCs w:val="20"/>
          <w:lang w:val="en-GB" w:eastAsia="zh-CN"/>
        </w:rPr>
        <w:tab/>
        <w:t xml:space="preserve">Discussion on </w:t>
      </w:r>
      <w:r w:rsidR="008A29FF">
        <w:rPr>
          <w:rFonts w:ascii="Arial" w:hAnsi="Arial" w:cs="Arial"/>
          <w:b/>
          <w:bCs/>
          <w:szCs w:val="20"/>
          <w:lang w:val="en-GB" w:eastAsia="zh-CN"/>
        </w:rPr>
        <w:t xml:space="preserve">other aspects for </w:t>
      </w:r>
      <w:r>
        <w:rPr>
          <w:rFonts w:ascii="Arial" w:hAnsi="Arial" w:cs="Arial"/>
          <w:b/>
          <w:bCs/>
          <w:szCs w:val="20"/>
          <w:lang w:val="en-GB" w:eastAsia="zh-CN"/>
        </w:rPr>
        <w:t>NTN</w:t>
      </w:r>
    </w:p>
    <w:p w14:paraId="7DC6D2F4" w14:textId="77777777" w:rsidR="00623F8B" w:rsidRDefault="00623F8B" w:rsidP="00623F8B">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w:t>
      </w:r>
    </w:p>
    <w:p w14:paraId="4F97D440" w14:textId="77777777" w:rsidR="00623F8B" w:rsidRDefault="00623F8B" w:rsidP="00623F8B">
      <w:pPr>
        <w:pBdr>
          <w:bottom w:val="single" w:sz="4" w:space="1" w:color="auto"/>
        </w:pBdr>
        <w:spacing w:after="0"/>
        <w:jc w:val="left"/>
        <w:rPr>
          <w:rFonts w:ascii="Arial" w:hAnsi="Arial" w:cs="Arial"/>
          <w:b/>
          <w:kern w:val="2"/>
          <w:lang w:eastAsia="zh-CN"/>
        </w:rPr>
      </w:pPr>
    </w:p>
    <w:p w14:paraId="0EB66D99" w14:textId="77777777" w:rsidR="00623F8B" w:rsidRDefault="00623F8B" w:rsidP="00623F8B">
      <w:pPr>
        <w:pStyle w:val="1"/>
        <w:numPr>
          <w:ilvl w:val="0"/>
          <w:numId w:val="21"/>
        </w:numPr>
        <w:rPr>
          <w:rFonts w:ascii="Arial" w:hAnsi="Arial" w:cs="Arial"/>
          <w:b w:val="0"/>
          <w:lang w:eastAsia="zh-CN"/>
        </w:rPr>
      </w:pPr>
      <w:bookmarkStart w:id="0" w:name="_Ref129681862"/>
      <w:bookmarkStart w:id="1" w:name="_Ref124589705"/>
      <w:r>
        <w:rPr>
          <w:rFonts w:ascii="Arial" w:hAnsi="Arial" w:cs="Arial"/>
          <w:b w:val="0"/>
          <w:bCs w:val="0"/>
          <w:lang w:eastAsia="zh-CN"/>
        </w:rPr>
        <w:t>Introduction</w:t>
      </w:r>
      <w:bookmarkEnd w:id="0"/>
      <w:bookmarkEnd w:id="1"/>
    </w:p>
    <w:p w14:paraId="079751F7" w14:textId="7FA94022" w:rsidR="00623F8B" w:rsidRDefault="00623F8B" w:rsidP="00623F8B">
      <w:pPr>
        <w:rPr>
          <w:sz w:val="20"/>
          <w:szCs w:val="20"/>
          <w:lang w:val="en-GB" w:eastAsia="zh-CN"/>
        </w:rPr>
      </w:pPr>
    </w:p>
    <w:p w14:paraId="28D57284" w14:textId="48FFE948" w:rsidR="00394DB7" w:rsidRDefault="00F94866" w:rsidP="00623F8B">
      <w:pPr>
        <w:rPr>
          <w:lang w:val="en-GB" w:eastAsia="zh-CN"/>
        </w:rPr>
      </w:pPr>
      <w:r>
        <w:rPr>
          <w:rFonts w:hint="eastAsia"/>
          <w:lang w:val="en-GB" w:eastAsia="zh-CN"/>
        </w:rPr>
        <w:t>In</w:t>
      </w:r>
      <w:r>
        <w:rPr>
          <w:lang w:val="en-GB" w:eastAsia="zh-CN"/>
        </w:rPr>
        <w:t xml:space="preserve"> </w:t>
      </w:r>
      <w:r>
        <w:rPr>
          <w:rFonts w:hint="eastAsia"/>
          <w:lang w:val="en-GB" w:eastAsia="zh-CN"/>
        </w:rPr>
        <w:t>RAN</w:t>
      </w:r>
      <w:r>
        <w:rPr>
          <w:lang w:val="en-GB" w:eastAsia="zh-CN"/>
        </w:rPr>
        <w:t>1#10</w:t>
      </w:r>
      <w:r w:rsidR="00F425F5">
        <w:rPr>
          <w:lang w:val="en-GB" w:eastAsia="zh-CN"/>
        </w:rPr>
        <w:t>5</w:t>
      </w:r>
      <w:r>
        <w:rPr>
          <w:lang w:val="en-GB" w:eastAsia="zh-CN"/>
        </w:rPr>
        <w:t>e, the agreements and conclusions related to beam management and polarization are as following:</w:t>
      </w:r>
    </w:p>
    <w:p w14:paraId="4007D5CF" w14:textId="07A23FF8" w:rsidR="00F94866" w:rsidRDefault="00F94866" w:rsidP="00623F8B">
      <w:pPr>
        <w:rPr>
          <w:lang w:val="en-GB" w:eastAsia="zh-CN"/>
        </w:rPr>
      </w:pPr>
    </w:p>
    <w:p w14:paraId="2B58FCC5" w14:textId="77777777" w:rsidR="00F425F5" w:rsidRDefault="00F425F5" w:rsidP="00F425F5">
      <w:pPr>
        <w:rPr>
          <w:lang w:eastAsia="x-none"/>
        </w:rPr>
      </w:pPr>
      <w:r w:rsidRPr="00D15C0A">
        <w:rPr>
          <w:highlight w:val="green"/>
          <w:lang w:eastAsia="x-none"/>
        </w:rPr>
        <w:t>Agreement:</w:t>
      </w:r>
    </w:p>
    <w:p w14:paraId="0FE5D455" w14:textId="77777777" w:rsidR="00F425F5" w:rsidRDefault="00F425F5" w:rsidP="00F425F5">
      <w:pPr>
        <w:rPr>
          <w:lang w:eastAsia="x-none"/>
        </w:rPr>
      </w:pPr>
      <w:r w:rsidRPr="00102F92">
        <w:rPr>
          <w:lang w:eastAsia="x-none"/>
        </w:rPr>
        <w:t xml:space="preserve">Same beam layout in BWP#0 and </w:t>
      </w:r>
      <w:proofErr w:type="spellStart"/>
      <w:r w:rsidRPr="00102F92">
        <w:rPr>
          <w:lang w:eastAsia="x-none"/>
        </w:rPr>
        <w:t>BWP#x</w:t>
      </w:r>
      <w:proofErr w:type="spellEnd"/>
      <w:r>
        <w:rPr>
          <w:lang w:eastAsia="x-none"/>
        </w:rPr>
        <w:t xml:space="preserve"> (Option 1)</w:t>
      </w:r>
      <w:r w:rsidRPr="00102F92">
        <w:rPr>
          <w:lang w:eastAsia="x-none"/>
        </w:rPr>
        <w:t xml:space="preserve"> and hierarchical beam for BWP#0</w:t>
      </w:r>
      <w:r>
        <w:rPr>
          <w:lang w:eastAsia="x-none"/>
        </w:rPr>
        <w:t xml:space="preserve"> (Option 2)</w:t>
      </w:r>
      <w:r w:rsidRPr="00102F92">
        <w:rPr>
          <w:lang w:eastAsia="x-none"/>
        </w:rPr>
        <w:t xml:space="preserve"> </w:t>
      </w:r>
      <w:r>
        <w:rPr>
          <w:lang w:eastAsia="x-none"/>
        </w:rPr>
        <w:t>should be</w:t>
      </w:r>
      <w:r w:rsidRPr="00102F92">
        <w:rPr>
          <w:lang w:eastAsia="x-none"/>
        </w:rPr>
        <w:t xml:space="preserve"> supported</w:t>
      </w:r>
      <w:r>
        <w:rPr>
          <w:lang w:eastAsia="x-none"/>
        </w:rPr>
        <w:t xml:space="preserve"> by the specifications for NR-NTN</w:t>
      </w:r>
      <w:r w:rsidRPr="00102F92">
        <w:rPr>
          <w:lang w:eastAsia="x-none"/>
        </w:rPr>
        <w:t>.</w:t>
      </w:r>
    </w:p>
    <w:p w14:paraId="7F0F6E48" w14:textId="77777777" w:rsidR="00F425F5" w:rsidRDefault="00F425F5" w:rsidP="00F425F5">
      <w:pPr>
        <w:numPr>
          <w:ilvl w:val="0"/>
          <w:numId w:val="36"/>
        </w:numPr>
        <w:autoSpaceDE/>
        <w:autoSpaceDN/>
        <w:adjustRightInd/>
        <w:snapToGrid/>
        <w:spacing w:after="0"/>
        <w:jc w:val="left"/>
        <w:rPr>
          <w:lang w:eastAsia="x-none"/>
        </w:rPr>
      </w:pPr>
      <w:r>
        <w:rPr>
          <w:lang w:eastAsia="x-none"/>
        </w:rPr>
        <w:t>FFS: Whether any specification changes are needed specifically to support this functionality</w:t>
      </w:r>
    </w:p>
    <w:p w14:paraId="0E06C336" w14:textId="77777777" w:rsidR="00F425F5" w:rsidRDefault="00F425F5" w:rsidP="00F425F5">
      <w:pPr>
        <w:rPr>
          <w:lang w:eastAsia="x-none"/>
        </w:rPr>
      </w:pPr>
    </w:p>
    <w:p w14:paraId="347B9641" w14:textId="77777777" w:rsidR="00F425F5" w:rsidRDefault="00F425F5" w:rsidP="00F425F5">
      <w:pPr>
        <w:rPr>
          <w:lang w:eastAsia="x-none"/>
        </w:rPr>
      </w:pPr>
      <w:r w:rsidRPr="003204EF">
        <w:rPr>
          <w:highlight w:val="green"/>
          <w:lang w:eastAsia="x-none"/>
        </w:rPr>
        <w:t>Agreement:</w:t>
      </w:r>
    </w:p>
    <w:p w14:paraId="044018D4" w14:textId="77777777" w:rsidR="00F425F5" w:rsidRDefault="00F425F5" w:rsidP="00F425F5">
      <w:pPr>
        <w:rPr>
          <w:lang w:eastAsia="x-none"/>
        </w:rPr>
      </w:pPr>
      <w:r>
        <w:rPr>
          <w:lang w:eastAsia="x-none"/>
        </w:rPr>
        <w:t>For explicit indication of polarization information for DL by the network, support indication in SIB</w:t>
      </w:r>
    </w:p>
    <w:p w14:paraId="2A052EFF" w14:textId="77777777" w:rsidR="00F425F5" w:rsidRDefault="00F425F5" w:rsidP="00F425F5">
      <w:pPr>
        <w:numPr>
          <w:ilvl w:val="0"/>
          <w:numId w:val="36"/>
        </w:numPr>
        <w:autoSpaceDE/>
        <w:autoSpaceDN/>
        <w:adjustRightInd/>
        <w:snapToGrid/>
        <w:spacing w:after="0"/>
        <w:jc w:val="left"/>
        <w:rPr>
          <w:lang w:eastAsia="x-none"/>
        </w:rPr>
      </w:pPr>
      <w:r>
        <w:rPr>
          <w:lang w:eastAsia="x-none"/>
        </w:rPr>
        <w:t>FFS: Signaling details for indication in SIB</w:t>
      </w:r>
    </w:p>
    <w:p w14:paraId="23E8A609" w14:textId="77777777" w:rsidR="00F425F5" w:rsidRDefault="00F425F5" w:rsidP="00F425F5">
      <w:pPr>
        <w:rPr>
          <w:lang w:eastAsia="x-none"/>
        </w:rPr>
      </w:pPr>
    </w:p>
    <w:p w14:paraId="2F365FFE" w14:textId="77777777" w:rsidR="00F425F5" w:rsidRDefault="00F425F5" w:rsidP="00F425F5">
      <w:pPr>
        <w:rPr>
          <w:lang w:eastAsia="x-none"/>
        </w:rPr>
      </w:pPr>
      <w:r w:rsidRPr="00B658C6">
        <w:rPr>
          <w:highlight w:val="green"/>
          <w:lang w:eastAsia="x-none"/>
        </w:rPr>
        <w:t>Agreement:</w:t>
      </w:r>
    </w:p>
    <w:p w14:paraId="540D5A01" w14:textId="77777777" w:rsidR="00F425F5" w:rsidRPr="00B658C6" w:rsidRDefault="00F425F5" w:rsidP="00F425F5">
      <w:pPr>
        <w:numPr>
          <w:ilvl w:val="0"/>
          <w:numId w:val="36"/>
        </w:numPr>
        <w:autoSpaceDE/>
        <w:autoSpaceDN/>
        <w:adjustRightInd/>
        <w:snapToGrid/>
        <w:spacing w:after="0"/>
        <w:jc w:val="left"/>
        <w:rPr>
          <w:lang w:eastAsia="x-none"/>
        </w:rPr>
      </w:pPr>
      <w:r w:rsidRPr="00B658C6">
        <w:rPr>
          <w:lang w:eastAsia="x-none"/>
        </w:rPr>
        <w:t>Polarization information for UL may be indicated in SIB by the network</w:t>
      </w:r>
    </w:p>
    <w:p w14:paraId="1F42C430" w14:textId="77777777" w:rsidR="00F425F5" w:rsidRPr="00B658C6" w:rsidRDefault="00F425F5" w:rsidP="00F425F5">
      <w:pPr>
        <w:numPr>
          <w:ilvl w:val="0"/>
          <w:numId w:val="36"/>
        </w:numPr>
        <w:autoSpaceDE/>
        <w:autoSpaceDN/>
        <w:adjustRightInd/>
        <w:snapToGrid/>
        <w:spacing w:after="0"/>
        <w:jc w:val="left"/>
        <w:rPr>
          <w:lang w:eastAsia="x-none"/>
        </w:rPr>
      </w:pPr>
      <w:r w:rsidRPr="00B658C6">
        <w:rPr>
          <w:lang w:eastAsia="x-none"/>
        </w:rPr>
        <w:t>UE assumes a same polarization for UL and DL, when the UL polarization information is absent.</w:t>
      </w:r>
    </w:p>
    <w:p w14:paraId="5F6D2786" w14:textId="77777777" w:rsidR="00F425F5" w:rsidRPr="00B658C6" w:rsidRDefault="00F425F5" w:rsidP="00F425F5">
      <w:pPr>
        <w:numPr>
          <w:ilvl w:val="0"/>
          <w:numId w:val="36"/>
        </w:numPr>
        <w:autoSpaceDE/>
        <w:autoSpaceDN/>
        <w:adjustRightInd/>
        <w:snapToGrid/>
        <w:spacing w:after="0"/>
        <w:jc w:val="left"/>
        <w:rPr>
          <w:lang w:eastAsia="x-none"/>
        </w:rPr>
      </w:pPr>
      <w:r w:rsidRPr="00B658C6">
        <w:rPr>
          <w:lang w:eastAsia="x-none"/>
        </w:rPr>
        <w:t>FFS: Signaling details for indication in SIB</w:t>
      </w:r>
    </w:p>
    <w:p w14:paraId="228D45EE" w14:textId="77777777" w:rsidR="00F425F5" w:rsidRDefault="00F425F5" w:rsidP="00623F8B">
      <w:pPr>
        <w:rPr>
          <w:lang w:eastAsia="zh-CN"/>
        </w:rPr>
      </w:pPr>
    </w:p>
    <w:p w14:paraId="496D7D3C" w14:textId="0A8EC7A2" w:rsidR="00623F8B" w:rsidRDefault="00623F8B" w:rsidP="00623F8B">
      <w:pPr>
        <w:rPr>
          <w:lang w:val="en-GB" w:eastAsia="zh-CN"/>
        </w:rPr>
      </w:pPr>
      <w:r w:rsidRPr="00A455EE">
        <w:rPr>
          <w:lang w:val="en-GB" w:eastAsia="zh-CN"/>
        </w:rPr>
        <w:t xml:space="preserve">In this contribution, we discuss the issues </w:t>
      </w:r>
      <w:r w:rsidRPr="00A455EE">
        <w:rPr>
          <w:rFonts w:hint="eastAsia"/>
          <w:lang w:val="en-GB" w:eastAsia="zh-CN"/>
        </w:rPr>
        <w:t xml:space="preserve">related </w:t>
      </w:r>
      <w:r w:rsidRPr="00A455EE">
        <w:rPr>
          <w:lang w:val="en-GB" w:eastAsia="zh-CN"/>
        </w:rPr>
        <w:t>to beam management</w:t>
      </w:r>
      <w:r w:rsidR="00004250">
        <w:rPr>
          <w:lang w:val="en-GB" w:eastAsia="zh-CN"/>
        </w:rPr>
        <w:t xml:space="preserve"> and polarization</w:t>
      </w:r>
      <w:r w:rsidRPr="00A455EE">
        <w:rPr>
          <w:lang w:val="en-GB" w:eastAsia="zh-CN"/>
        </w:rPr>
        <w:t>.</w:t>
      </w:r>
    </w:p>
    <w:p w14:paraId="71B6E26F" w14:textId="56BD4A7E" w:rsidR="00623F8B" w:rsidRDefault="004C3331" w:rsidP="00623F8B">
      <w:pPr>
        <w:pStyle w:val="1"/>
        <w:numPr>
          <w:ilvl w:val="0"/>
          <w:numId w:val="21"/>
        </w:numPr>
        <w:rPr>
          <w:rFonts w:ascii="Arial" w:hAnsi="Arial" w:cs="Arial"/>
          <w:b w:val="0"/>
          <w:bCs w:val="0"/>
          <w:lang w:eastAsia="zh-CN"/>
        </w:rPr>
      </w:pPr>
      <w:r>
        <w:rPr>
          <w:rFonts w:ascii="Arial" w:hAnsi="Arial" w:cs="Arial"/>
          <w:b w:val="0"/>
          <w:bCs w:val="0"/>
          <w:lang w:eastAsia="zh-CN"/>
        </w:rPr>
        <w:t>Beam management</w:t>
      </w:r>
    </w:p>
    <w:p w14:paraId="1EDC511F" w14:textId="54D9B500" w:rsidR="001A38A6" w:rsidRDefault="001A38A6" w:rsidP="00623F8B">
      <w:pPr>
        <w:rPr>
          <w:lang w:val="en-GB" w:eastAsia="zh-CN"/>
        </w:rPr>
      </w:pPr>
      <w:r>
        <w:rPr>
          <w:rFonts w:hint="eastAsia"/>
          <w:lang w:val="en-GB" w:eastAsia="zh-CN"/>
        </w:rPr>
        <w:t>I</w:t>
      </w:r>
      <w:r>
        <w:rPr>
          <w:lang w:val="en-GB" w:eastAsia="zh-CN"/>
        </w:rPr>
        <w:t>n RAN1#105e, there is a FL proposal on beam management:</w:t>
      </w:r>
    </w:p>
    <w:p w14:paraId="79F70AC9" w14:textId="77777777" w:rsidR="001A38A6" w:rsidRPr="001A38A6" w:rsidRDefault="001A38A6" w:rsidP="001A38A6">
      <w:pPr>
        <w:rPr>
          <w:rFonts w:eastAsia="Malgun Gothic"/>
          <w:b/>
          <w:sz w:val="20"/>
          <w:szCs w:val="20"/>
          <w:u w:val="single"/>
          <w:lang w:eastAsia="ko-KR"/>
        </w:rPr>
      </w:pPr>
      <w:r w:rsidRPr="001A38A6">
        <w:rPr>
          <w:rFonts w:eastAsia="Malgun Gothic"/>
          <w:b/>
          <w:u w:val="single"/>
          <w:lang w:eastAsia="ko-KR"/>
        </w:rPr>
        <w:t xml:space="preserve">FL proposal DP3-1: </w:t>
      </w:r>
    </w:p>
    <w:p w14:paraId="1565C4F9" w14:textId="77777777" w:rsidR="001A38A6" w:rsidRPr="001A38A6" w:rsidRDefault="001A38A6" w:rsidP="001A38A6">
      <w:pPr>
        <w:rPr>
          <w:rFonts w:eastAsia="Malgun Gothic"/>
          <w:lang w:eastAsia="ko-KR"/>
        </w:rPr>
      </w:pPr>
      <w:r w:rsidRPr="001A38A6">
        <w:rPr>
          <w:rFonts w:eastAsia="Malgun Gothic"/>
          <w:lang w:eastAsia="ko-KR"/>
        </w:rPr>
        <w:t xml:space="preserve">For the deployment scenario with multiple </w:t>
      </w:r>
      <w:proofErr w:type="gramStart"/>
      <w:r w:rsidRPr="001A38A6">
        <w:rPr>
          <w:rFonts w:eastAsia="Malgun Gothic"/>
          <w:lang w:eastAsia="ko-KR"/>
        </w:rPr>
        <w:t>beam</w:t>
      </w:r>
      <w:proofErr w:type="gramEnd"/>
      <w:r w:rsidRPr="001A38A6">
        <w:rPr>
          <w:rFonts w:eastAsia="Malgun Gothic"/>
          <w:lang w:eastAsia="ko-KR"/>
        </w:rPr>
        <w:t xml:space="preserve"> per cell and frequency reuse &gt;1, NR-NTN should support the following cases for beam measurement performed by a UE: </w:t>
      </w:r>
    </w:p>
    <w:p w14:paraId="7C4232FC" w14:textId="77777777" w:rsidR="001A38A6" w:rsidRPr="001A38A6" w:rsidRDefault="001A38A6" w:rsidP="001A38A6">
      <w:pPr>
        <w:rPr>
          <w:rFonts w:eastAsia="Malgun Gothic"/>
          <w:lang w:eastAsia="ko-KR"/>
        </w:rPr>
      </w:pPr>
      <w:r w:rsidRPr="001A38A6">
        <w:rPr>
          <w:rFonts w:eastAsia="Malgun Gothic"/>
          <w:lang w:eastAsia="ko-KR"/>
        </w:rPr>
        <w:t xml:space="preserve">Alt-1: support beam measurement on multiple RS associated with different beams within a same active BWP. </w:t>
      </w:r>
    </w:p>
    <w:p w14:paraId="12AAE609" w14:textId="77777777" w:rsidR="001A38A6" w:rsidRPr="001A38A6" w:rsidRDefault="001A38A6" w:rsidP="001A38A6">
      <w:pPr>
        <w:rPr>
          <w:rFonts w:eastAsia="Malgun Gothic"/>
          <w:lang w:eastAsia="ko-KR"/>
        </w:rPr>
      </w:pPr>
      <w:r w:rsidRPr="001A38A6">
        <w:rPr>
          <w:rFonts w:eastAsia="Malgun Gothic"/>
          <w:lang w:eastAsia="ko-KR"/>
        </w:rPr>
        <w:t>Alt-2: support beam measurement on multiple RS associated with different beams within across BWPs.</w:t>
      </w:r>
    </w:p>
    <w:p w14:paraId="3F01B3F1" w14:textId="40880763" w:rsidR="001A38A6" w:rsidRDefault="001A38A6" w:rsidP="00623F8B">
      <w:pPr>
        <w:rPr>
          <w:lang w:eastAsia="zh-CN"/>
        </w:rPr>
      </w:pPr>
    </w:p>
    <w:p w14:paraId="3D904957" w14:textId="3BDAEF67" w:rsidR="001A38A6" w:rsidRDefault="001A38A6" w:rsidP="00623F8B">
      <w:pPr>
        <w:rPr>
          <w:lang w:eastAsia="zh-CN"/>
        </w:rPr>
      </w:pPr>
      <w:r>
        <w:rPr>
          <w:rFonts w:hint="eastAsia"/>
          <w:lang w:eastAsia="zh-CN"/>
        </w:rPr>
        <w:t>T</w:t>
      </w:r>
      <w:r>
        <w:rPr>
          <w:lang w:eastAsia="zh-CN"/>
        </w:rPr>
        <w:t xml:space="preserve">he majority view is to support both alternatives, however, no agreement achieved due to lack of time. </w:t>
      </w:r>
      <w:r w:rsidR="00400F43">
        <w:rPr>
          <w:lang w:eastAsia="zh-CN"/>
        </w:rPr>
        <w:t>For our perspective, both Alt 1 and Alt 2 should be supported as they are applied to different beam layouts.</w:t>
      </w:r>
    </w:p>
    <w:p w14:paraId="591F11D7" w14:textId="44DC0B32" w:rsidR="00400F43" w:rsidRPr="001A38A6" w:rsidRDefault="00400F43" w:rsidP="00623F8B">
      <w:pPr>
        <w:rPr>
          <w:lang w:eastAsia="zh-CN"/>
        </w:rPr>
      </w:pPr>
      <w:r>
        <w:rPr>
          <w:rFonts w:hint="eastAsia"/>
          <w:lang w:eastAsia="zh-CN"/>
        </w:rPr>
        <w:lastRenderedPageBreak/>
        <w:t>A</w:t>
      </w:r>
      <w:r>
        <w:rPr>
          <w:lang w:eastAsia="zh-CN"/>
        </w:rPr>
        <w:t>lt 1 is applied to the layout with same beam layout for BWP#0 and BWP#X. In this case, multiple RS associated with different beams can be located at BWP#0, and beam measurement result on BWP#0 is used for scheduling</w:t>
      </w:r>
      <w:r w:rsidR="00804F11">
        <w:rPr>
          <w:lang w:eastAsia="zh-CN"/>
        </w:rPr>
        <w:t xml:space="preserve"> on BWP#X. It can mostly reuse legacy NR behavior. </w:t>
      </w:r>
      <w:r w:rsidR="00804F11" w:rsidRPr="00A455EE">
        <w:rPr>
          <w:lang w:eastAsia="zh-CN"/>
        </w:rPr>
        <w:t>However, there will be two active BWPs to monitor in a geographical area, one for beam management and one for DL/UL transmission/measurement/reporting.</w:t>
      </w:r>
      <w:r w:rsidR="00804F11">
        <w:rPr>
          <w:lang w:eastAsia="zh-CN"/>
        </w:rPr>
        <w:t xml:space="preserve"> Or alternatively, frequen</w:t>
      </w:r>
      <w:r w:rsidR="00804F11">
        <w:rPr>
          <w:rFonts w:hint="eastAsia"/>
          <w:lang w:eastAsia="zh-CN"/>
        </w:rPr>
        <w:t>t</w:t>
      </w:r>
      <w:r w:rsidR="00804F11">
        <w:rPr>
          <w:lang w:eastAsia="zh-CN"/>
        </w:rPr>
        <w:t xml:space="preserve"> BWP switching f</w:t>
      </w:r>
      <w:r w:rsidR="00804F11">
        <w:rPr>
          <w:rFonts w:hint="eastAsia"/>
          <w:lang w:eastAsia="zh-CN"/>
        </w:rPr>
        <w:t>rom</w:t>
      </w:r>
      <w:r w:rsidR="00804F11">
        <w:rPr>
          <w:lang w:eastAsia="zh-CN"/>
        </w:rPr>
        <w:t xml:space="preserve"> BWP#0 to BWP#X is necessary.</w:t>
      </w:r>
    </w:p>
    <w:p w14:paraId="21556F29" w14:textId="3FC24816" w:rsidR="002F7EB8" w:rsidRDefault="00804F11" w:rsidP="00623F8B">
      <w:pPr>
        <w:rPr>
          <w:lang w:eastAsia="x-none"/>
        </w:rPr>
      </w:pPr>
      <w:r>
        <w:rPr>
          <w:rFonts w:hint="eastAsia"/>
          <w:lang w:val="en-GB" w:eastAsia="zh-CN"/>
        </w:rPr>
        <w:t>A</w:t>
      </w:r>
      <w:r>
        <w:rPr>
          <w:lang w:val="en-GB" w:eastAsia="zh-CN"/>
        </w:rPr>
        <w:t xml:space="preserve">lt 2 is applied to the layout with </w:t>
      </w:r>
      <w:r w:rsidRPr="00102F92">
        <w:rPr>
          <w:lang w:eastAsia="x-none"/>
        </w:rPr>
        <w:t>hierarchical beam for BWP#0</w:t>
      </w:r>
      <w:r>
        <w:rPr>
          <w:lang w:eastAsia="x-none"/>
        </w:rPr>
        <w:t xml:space="preserve"> and BWP#</w:t>
      </w:r>
      <w:r>
        <w:rPr>
          <w:rFonts w:hint="eastAsia"/>
          <w:lang w:eastAsia="zh-CN"/>
        </w:rPr>
        <w:t>X</w:t>
      </w:r>
      <w:r>
        <w:rPr>
          <w:lang w:eastAsia="x-none"/>
        </w:rPr>
        <w:t>. In this case, BWP#0 is associated with a wide beam and to provide coverage for a geographical area. And BWP#</w:t>
      </w:r>
      <w:r>
        <w:rPr>
          <w:rFonts w:hint="eastAsia"/>
          <w:lang w:eastAsia="zh-CN"/>
        </w:rPr>
        <w:t>X</w:t>
      </w:r>
      <w:r>
        <w:rPr>
          <w:lang w:eastAsia="x-none"/>
        </w:rPr>
        <w:t xml:space="preserve"> is associated with </w:t>
      </w:r>
      <w:r w:rsidR="007A379F">
        <w:rPr>
          <w:lang w:eastAsia="x-none"/>
        </w:rPr>
        <w:t xml:space="preserve">a narrow beam and to improve data through put. The spatial domain filter for BWP#0 and BWP#X are not same. </w:t>
      </w:r>
      <w:proofErr w:type="gramStart"/>
      <w:r w:rsidR="007A379F">
        <w:rPr>
          <w:lang w:eastAsia="x-none"/>
        </w:rPr>
        <w:t>So</w:t>
      </w:r>
      <w:proofErr w:type="gramEnd"/>
      <w:r w:rsidR="007A379F">
        <w:rPr>
          <w:lang w:eastAsia="x-none"/>
        </w:rPr>
        <w:t xml:space="preserve"> beam management for different beams should be performed at corresponding BWP#X. In legacy releases, multiple RS associated with different beams are in the same BWP, however, for hierarchical beam for BWP#0 and BWP#X, multiple RS will be located at different BWPs. </w:t>
      </w:r>
    </w:p>
    <w:p w14:paraId="1B545BC5" w14:textId="22614A3D" w:rsidR="00B53E86" w:rsidRPr="00B53E86" w:rsidRDefault="00B53E86" w:rsidP="00623F8B">
      <w:pPr>
        <w:rPr>
          <w:b/>
          <w:bCs/>
          <w:i/>
          <w:iCs/>
          <w:lang w:eastAsia="zh-CN"/>
        </w:rPr>
      </w:pPr>
      <w:r w:rsidRPr="00B53E86">
        <w:rPr>
          <w:rFonts w:hint="eastAsia"/>
          <w:b/>
          <w:bCs/>
          <w:i/>
          <w:iCs/>
          <w:lang w:eastAsia="zh-CN"/>
        </w:rPr>
        <w:t>P</w:t>
      </w:r>
      <w:r w:rsidRPr="00B53E86">
        <w:rPr>
          <w:b/>
          <w:bCs/>
          <w:i/>
          <w:iCs/>
          <w:lang w:eastAsia="zh-CN"/>
        </w:rPr>
        <w:t xml:space="preserve">roposal </w:t>
      </w:r>
      <w:r>
        <w:rPr>
          <w:b/>
          <w:bCs/>
          <w:i/>
          <w:iCs/>
          <w:lang w:eastAsia="zh-CN"/>
        </w:rPr>
        <w:t>1</w:t>
      </w:r>
      <w:r w:rsidRPr="00B53E86">
        <w:rPr>
          <w:b/>
          <w:bCs/>
          <w:i/>
          <w:iCs/>
          <w:lang w:eastAsia="zh-CN"/>
        </w:rPr>
        <w:t xml:space="preserve">: Support both Alt 1 and Alt2. </w:t>
      </w:r>
      <w:proofErr w:type="gramStart"/>
      <w:r w:rsidRPr="00B53E86">
        <w:rPr>
          <w:b/>
          <w:bCs/>
          <w:i/>
          <w:iCs/>
          <w:lang w:eastAsia="zh-CN"/>
        </w:rPr>
        <w:t>I.e.</w:t>
      </w:r>
      <w:proofErr w:type="gramEnd"/>
      <w:r w:rsidRPr="00B53E86">
        <w:rPr>
          <w:b/>
          <w:bCs/>
          <w:i/>
          <w:iCs/>
          <w:lang w:eastAsia="zh-CN"/>
        </w:rPr>
        <w:t xml:space="preserve"> Multiple RS associated with different beam can be in a same </w:t>
      </w:r>
      <w:r w:rsidRPr="00B53E86">
        <w:rPr>
          <w:rFonts w:hint="eastAsia"/>
          <w:b/>
          <w:bCs/>
          <w:i/>
          <w:iCs/>
          <w:lang w:eastAsia="zh-CN"/>
        </w:rPr>
        <w:t>acti</w:t>
      </w:r>
      <w:r w:rsidRPr="00B53E86">
        <w:rPr>
          <w:b/>
          <w:bCs/>
          <w:i/>
          <w:iCs/>
          <w:lang w:eastAsia="zh-CN"/>
        </w:rPr>
        <w:t>ve BWP or across BWPs.</w:t>
      </w:r>
    </w:p>
    <w:p w14:paraId="285C98CC" w14:textId="198288AE" w:rsidR="00C11F31" w:rsidRDefault="002F7EB8" w:rsidP="00C11F31">
      <w:pPr>
        <w:jc w:val="left"/>
        <w:rPr>
          <w:lang w:eastAsia="zh-CN"/>
        </w:rPr>
      </w:pPr>
      <w:r>
        <w:rPr>
          <w:rFonts w:hint="eastAsia"/>
          <w:lang w:eastAsia="zh-CN"/>
        </w:rPr>
        <w:t>I</w:t>
      </w:r>
      <w:r>
        <w:rPr>
          <w:lang w:eastAsia="zh-CN"/>
        </w:rPr>
        <w:t>n legacy release, f</w:t>
      </w:r>
      <w:r w:rsidRPr="002F7EB8">
        <w:rPr>
          <w:lang w:eastAsia="zh-CN"/>
        </w:rPr>
        <w:t>or aperiodic CSI-RS resource</w:t>
      </w:r>
      <w:r>
        <w:rPr>
          <w:lang w:eastAsia="zh-CN"/>
        </w:rPr>
        <w:t xml:space="preserve"> for beam management</w:t>
      </w:r>
      <w:r w:rsidRPr="002F7EB8">
        <w:rPr>
          <w:lang w:eastAsia="zh-CN"/>
        </w:rPr>
        <w:t xml:space="preserve">, a trigger state list is associated with </w:t>
      </w:r>
      <w:proofErr w:type="gramStart"/>
      <w:r w:rsidRPr="002F7EB8">
        <w:rPr>
          <w:lang w:eastAsia="zh-CN"/>
        </w:rPr>
        <w:t>a</w:t>
      </w:r>
      <w:proofErr w:type="gramEnd"/>
      <w:r w:rsidRPr="002F7EB8">
        <w:rPr>
          <w:lang w:eastAsia="zh-CN"/>
        </w:rPr>
        <w:t xml:space="preserve"> NZP-CSI-RS resource set, and all NZP CSI-RS resources in the set have the same BWP id and the same triggering offset.</w:t>
      </w:r>
      <w:r>
        <w:rPr>
          <w:lang w:eastAsia="zh-CN"/>
        </w:rPr>
        <w:t xml:space="preserve"> If the multiple CSI-RS resources for beam management are located at different BWPs,</w:t>
      </w:r>
      <w:r w:rsidR="00B53E86">
        <w:rPr>
          <w:lang w:eastAsia="zh-CN"/>
        </w:rPr>
        <w:t xml:space="preserve"> then t</w:t>
      </w:r>
      <w:r>
        <w:rPr>
          <w:lang w:eastAsia="zh-CN"/>
        </w:rPr>
        <w:t xml:space="preserve">he multiple NZP CSI-RS can be divided </w:t>
      </w:r>
      <w:proofErr w:type="gramStart"/>
      <w:r>
        <w:rPr>
          <w:lang w:eastAsia="zh-CN"/>
        </w:rPr>
        <w:t>in to</w:t>
      </w:r>
      <w:proofErr w:type="gramEnd"/>
      <w:r>
        <w:rPr>
          <w:lang w:eastAsia="zh-CN"/>
        </w:rPr>
        <w:t xml:space="preserve"> several subsets, and each subset may be associated with a same BWP. Meanwhile, t</w:t>
      </w:r>
      <w:r w:rsidR="007A379F">
        <w:rPr>
          <w:lang w:eastAsia="x-none"/>
        </w:rPr>
        <w:t xml:space="preserve">here will be BWP switching when the RS changed. </w:t>
      </w:r>
      <w:r w:rsidR="007A379F" w:rsidRPr="00A455EE">
        <w:rPr>
          <w:lang w:eastAsia="zh-CN"/>
        </w:rPr>
        <w:t xml:space="preserve">BWP switching delay as shown in Fig </w:t>
      </w:r>
      <w:r w:rsidR="007A379F">
        <w:rPr>
          <w:lang w:eastAsia="zh-CN"/>
        </w:rPr>
        <w:t>1</w:t>
      </w:r>
      <w:r w:rsidR="007A379F" w:rsidRPr="00A455EE">
        <w:rPr>
          <w:lang w:eastAsia="zh-CN"/>
        </w:rPr>
        <w:t xml:space="preserve"> should be considered when determining the time domain offset between the triggering DCI and the NZP CSI-RS for beam management at different BWPs</w:t>
      </w:r>
      <w:r w:rsidR="007A379F">
        <w:rPr>
          <w:lang w:eastAsia="zh-CN"/>
        </w:rPr>
        <w:t>, as well as among different NZP CSI-RS for different BWPs</w:t>
      </w:r>
      <w:r w:rsidR="008A1DE6">
        <w:rPr>
          <w:lang w:eastAsia="zh-CN"/>
        </w:rPr>
        <w:t xml:space="preserve">. So a trigger offset should also be associated with each </w:t>
      </w:r>
      <w:proofErr w:type="gramStart"/>
      <w:r w:rsidR="008A1DE6">
        <w:rPr>
          <w:lang w:eastAsia="zh-CN"/>
        </w:rPr>
        <w:t>subset(</w:t>
      </w:r>
      <w:proofErr w:type="gramEnd"/>
      <w:r w:rsidR="008A1DE6">
        <w:rPr>
          <w:lang w:eastAsia="zh-CN"/>
        </w:rPr>
        <w:t>BWP). The triggering offset can be explicitly configured or implicitly determined by the SCS of BWPs before and after switch.</w:t>
      </w:r>
    </w:p>
    <w:p w14:paraId="0FBADF68" w14:textId="0969D5E3" w:rsidR="00C11F31" w:rsidRPr="00B53E86" w:rsidRDefault="00B53E86" w:rsidP="00C11F31">
      <w:pPr>
        <w:jc w:val="left"/>
        <w:rPr>
          <w:b/>
          <w:bCs/>
          <w:i/>
          <w:iCs/>
          <w:lang w:eastAsia="zh-CN"/>
        </w:rPr>
      </w:pPr>
      <w:r w:rsidRPr="00B53E86">
        <w:rPr>
          <w:rFonts w:hint="eastAsia"/>
          <w:b/>
          <w:bCs/>
          <w:i/>
          <w:iCs/>
          <w:lang w:eastAsia="zh-CN"/>
        </w:rPr>
        <w:t>P</w:t>
      </w:r>
      <w:r w:rsidRPr="00B53E86">
        <w:rPr>
          <w:b/>
          <w:bCs/>
          <w:i/>
          <w:iCs/>
          <w:lang w:eastAsia="zh-CN"/>
        </w:rPr>
        <w:t xml:space="preserve">roposal </w:t>
      </w:r>
      <w:r>
        <w:rPr>
          <w:b/>
          <w:bCs/>
          <w:i/>
          <w:iCs/>
          <w:lang w:eastAsia="zh-CN"/>
        </w:rPr>
        <w:t>2</w:t>
      </w:r>
      <w:r w:rsidRPr="00B53E86">
        <w:rPr>
          <w:b/>
          <w:bCs/>
          <w:i/>
          <w:iCs/>
          <w:lang w:eastAsia="zh-CN"/>
        </w:rPr>
        <w:t>: A trigger state can trigger NZ</w:t>
      </w:r>
      <w:r w:rsidRPr="00B53E86">
        <w:rPr>
          <w:rFonts w:hint="eastAsia"/>
          <w:b/>
          <w:bCs/>
          <w:i/>
          <w:iCs/>
          <w:lang w:eastAsia="zh-CN"/>
        </w:rPr>
        <w:t>P</w:t>
      </w:r>
      <w:r w:rsidRPr="00B53E86">
        <w:rPr>
          <w:b/>
          <w:bCs/>
          <w:i/>
          <w:iCs/>
          <w:lang w:eastAsia="zh-CN"/>
        </w:rPr>
        <w:t xml:space="preserve"> CSI-RS measurement on multiple BWPs. NZP CSI-RS in different BWPs can be associated with different triggering offset.</w:t>
      </w:r>
    </w:p>
    <w:p w14:paraId="580C15C6" w14:textId="24E8A336" w:rsidR="001A38A6" w:rsidRDefault="00C11F31" w:rsidP="00C11F31">
      <w:pPr>
        <w:jc w:val="center"/>
        <w:rPr>
          <w:noProof/>
          <w:lang w:eastAsia="zh-CN"/>
        </w:rPr>
      </w:pPr>
      <w:r w:rsidRPr="00C11F31">
        <w:rPr>
          <w:noProof/>
          <w:lang w:eastAsia="zh-CN"/>
        </w:rPr>
        <w:t xml:space="preserve"> </w:t>
      </w:r>
      <w:r>
        <w:rPr>
          <w:noProof/>
          <w:lang w:eastAsia="zh-CN"/>
        </w:rPr>
        <w:drawing>
          <wp:inline distT="0" distB="0" distL="0" distR="0" wp14:anchorId="4FCE88DB" wp14:editId="416523BB">
            <wp:extent cx="3914775" cy="196215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14775" cy="1962150"/>
                    </a:xfrm>
                    <a:prstGeom prst="rect">
                      <a:avLst/>
                    </a:prstGeom>
                    <a:noFill/>
                    <a:ln>
                      <a:noFill/>
                    </a:ln>
                  </pic:spPr>
                </pic:pic>
              </a:graphicData>
            </a:graphic>
          </wp:inline>
        </w:drawing>
      </w:r>
    </w:p>
    <w:p w14:paraId="01740343" w14:textId="77777777" w:rsidR="00C11F31" w:rsidRPr="00A455EE" w:rsidRDefault="00C11F31" w:rsidP="00C11F31">
      <w:pPr>
        <w:jc w:val="center"/>
        <w:rPr>
          <w:lang w:eastAsia="zh-CN"/>
        </w:rPr>
      </w:pPr>
      <w:r w:rsidRPr="00A455EE">
        <w:rPr>
          <w:lang w:eastAsia="zh-CN"/>
        </w:rPr>
        <w:t xml:space="preserve">Fig </w:t>
      </w:r>
      <w:r>
        <w:rPr>
          <w:lang w:eastAsia="zh-CN"/>
        </w:rPr>
        <w:t>1</w:t>
      </w:r>
      <w:r w:rsidRPr="00A455EE">
        <w:rPr>
          <w:lang w:eastAsia="zh-CN"/>
        </w:rPr>
        <w:t>. BWP switch delay for different SCS configuration</w:t>
      </w:r>
    </w:p>
    <w:p w14:paraId="584D349F" w14:textId="77777777" w:rsidR="00C11F31" w:rsidRDefault="00C11F31" w:rsidP="00EC48F2">
      <w:pPr>
        <w:overflowPunct w:val="0"/>
        <w:snapToGrid/>
        <w:spacing w:before="60"/>
        <w:contextualSpacing/>
        <w:textAlignment w:val="baseline"/>
        <w:rPr>
          <w:lang w:eastAsia="zh-CN"/>
        </w:rPr>
      </w:pPr>
    </w:p>
    <w:p w14:paraId="6749CB70" w14:textId="0F194A89" w:rsidR="00EC48F2" w:rsidRPr="00EC48F2" w:rsidRDefault="008A1DE6" w:rsidP="00EC48F2">
      <w:pPr>
        <w:overflowPunct w:val="0"/>
        <w:snapToGrid/>
        <w:spacing w:before="60"/>
        <w:contextualSpacing/>
        <w:textAlignment w:val="baseline"/>
      </w:pPr>
      <w:r>
        <w:rPr>
          <w:lang w:eastAsia="zh-CN"/>
        </w:rPr>
        <w:t>In legacy releases, t</w:t>
      </w:r>
      <w:r w:rsidR="007A379F">
        <w:rPr>
          <w:lang w:eastAsia="zh-CN"/>
        </w:rPr>
        <w:t>he L1-RSRP reporting for beam management contains both the CRI (CSI-RS resource index) and the RSRP value. And the RSRP value can be an absolute value or a differential value with respect to the largest one.</w:t>
      </w:r>
      <w:r>
        <w:rPr>
          <w:lang w:eastAsia="zh-CN"/>
        </w:rPr>
        <w:t xml:space="preserve"> </w:t>
      </w:r>
      <w:r w:rsidR="007A379F">
        <w:rPr>
          <w:lang w:eastAsia="zh-CN"/>
        </w:rPr>
        <w:t>If</w:t>
      </w:r>
      <w:r w:rsidR="007A379F" w:rsidRPr="008A1DE6">
        <w:rPr>
          <w:lang w:eastAsia="zh-CN"/>
        </w:rPr>
        <w:t xml:space="preserve"> all the NZP</w:t>
      </w:r>
      <w:r w:rsidR="007A379F" w:rsidRPr="008A1DE6">
        <w:rPr>
          <w:rFonts w:hint="eastAsia"/>
          <w:lang w:eastAsia="zh-CN"/>
        </w:rPr>
        <w:t xml:space="preserve"> CSI-RS resources corresponding to a trigger state</w:t>
      </w:r>
      <w:r w:rsidR="007A379F" w:rsidRPr="008A1DE6">
        <w:rPr>
          <w:lang w:eastAsia="zh-CN"/>
        </w:rPr>
        <w:t xml:space="preserve"> associated with different BWPs, how to index the CSI-RS resources should be </w:t>
      </w:r>
      <w:r>
        <w:rPr>
          <w:lang w:eastAsia="zh-CN"/>
        </w:rPr>
        <w:t>considered</w:t>
      </w:r>
      <w:r w:rsidR="007A379F" w:rsidRPr="008A1DE6">
        <w:rPr>
          <w:lang w:eastAsia="zh-CN"/>
        </w:rPr>
        <w:t>.</w:t>
      </w:r>
      <w:r w:rsidR="00EC48F2">
        <w:rPr>
          <w:lang w:eastAsia="zh-CN"/>
        </w:rPr>
        <w:t xml:space="preserve"> </w:t>
      </w:r>
      <w:r w:rsidR="00EC48F2" w:rsidRPr="00EC48F2">
        <w:rPr>
          <w:lang w:eastAsia="zh-CN"/>
        </w:rPr>
        <w:t>The NZP CSI-RS resource index can be based on indexing among multiple BWPs or indexing within a single BWP</w:t>
      </w:r>
      <w:r w:rsidR="00EC48F2">
        <w:rPr>
          <w:lang w:eastAsia="zh-CN"/>
        </w:rPr>
        <w:t xml:space="preserve">. </w:t>
      </w:r>
      <w:r w:rsidR="00EC48F2" w:rsidRPr="00EC48F2">
        <w:rPr>
          <w:lang w:eastAsia="zh-CN"/>
        </w:rPr>
        <w:t>If the indexing is among multiple BWPs, the NZP CSI-RS subsets for different BWPs should be indexed firstly in increasing number of CSI-RS resource index for a BWP, and then in increasing number of BWP index.</w:t>
      </w:r>
      <w:r w:rsidR="00EC48F2">
        <w:rPr>
          <w:lang w:eastAsia="zh-CN"/>
        </w:rPr>
        <w:t xml:space="preserve"> </w:t>
      </w:r>
      <w:r w:rsidR="00EC48F2" w:rsidRPr="00EC48F2">
        <w:rPr>
          <w:lang w:eastAsia="zh-CN"/>
        </w:rPr>
        <w:t xml:space="preserve">If the indexing is within a single BWP, then the reporting should contain the BWP index. Then there will be 3 parts for the L1-RSRP reporting: the RSRP value, BWP index, CSI-RS resource index within the corresponding BWP index. </w:t>
      </w:r>
    </w:p>
    <w:p w14:paraId="3127819F" w14:textId="3C3F2322" w:rsidR="00EC48F2" w:rsidRPr="00B53E86" w:rsidRDefault="00EC48F2" w:rsidP="00623F8B">
      <w:pPr>
        <w:rPr>
          <w:b/>
          <w:bCs/>
          <w:i/>
          <w:iCs/>
          <w:lang w:eastAsia="zh-CN"/>
        </w:rPr>
      </w:pPr>
      <w:r w:rsidRPr="00B53E86">
        <w:rPr>
          <w:rFonts w:hint="eastAsia"/>
          <w:b/>
          <w:bCs/>
          <w:i/>
          <w:iCs/>
          <w:lang w:eastAsia="zh-CN"/>
        </w:rPr>
        <w:lastRenderedPageBreak/>
        <w:t>P</w:t>
      </w:r>
      <w:r w:rsidRPr="00B53E86">
        <w:rPr>
          <w:b/>
          <w:bCs/>
          <w:i/>
          <w:iCs/>
          <w:lang w:eastAsia="zh-CN"/>
        </w:rPr>
        <w:t xml:space="preserve">roposal </w:t>
      </w:r>
      <w:r w:rsidR="00B53E86">
        <w:rPr>
          <w:b/>
          <w:bCs/>
          <w:i/>
          <w:iCs/>
          <w:lang w:eastAsia="zh-CN"/>
        </w:rPr>
        <w:t>3</w:t>
      </w:r>
      <w:r w:rsidR="00B53E86" w:rsidRPr="00B53E86">
        <w:rPr>
          <w:b/>
          <w:bCs/>
          <w:i/>
          <w:iCs/>
          <w:lang w:eastAsia="zh-CN"/>
        </w:rPr>
        <w:t xml:space="preserve">: Study how to </w:t>
      </w:r>
      <w:proofErr w:type="gramStart"/>
      <w:r w:rsidR="00B53E86" w:rsidRPr="00B53E86">
        <w:rPr>
          <w:b/>
          <w:bCs/>
          <w:i/>
          <w:iCs/>
          <w:lang w:eastAsia="zh-CN"/>
        </w:rPr>
        <w:t>indexing</w:t>
      </w:r>
      <w:proofErr w:type="gramEnd"/>
      <w:r w:rsidR="00B53E86" w:rsidRPr="00B53E86">
        <w:rPr>
          <w:b/>
          <w:bCs/>
          <w:i/>
          <w:iCs/>
          <w:lang w:eastAsia="zh-CN"/>
        </w:rPr>
        <w:t xml:space="preserve"> NZP CSI-RS when multiple NZP CSI-RS are located at different BWPs.</w:t>
      </w:r>
    </w:p>
    <w:p w14:paraId="28F73022" w14:textId="08215A1B" w:rsidR="004B0518" w:rsidRPr="00A455EE" w:rsidRDefault="73765010" w:rsidP="004B1349">
      <w:r>
        <w:t>Assuming multiple beams are in a cell and each beam is mapped to a BWP</w:t>
      </w:r>
      <w:r w:rsidR="56899A5E">
        <w:t>,</w:t>
      </w:r>
      <w:r w:rsidR="30309927">
        <w:t xml:space="preserve"> one major issue could be</w:t>
      </w:r>
      <w:r w:rsidR="56899A5E">
        <w:t xml:space="preserve"> large signaling overhead</w:t>
      </w:r>
      <w:r w:rsidR="30309927">
        <w:t xml:space="preserve"> and long latenc</w:t>
      </w:r>
      <w:r w:rsidR="3F39C5F1">
        <w:t>y</w:t>
      </w:r>
      <w:r w:rsidR="30309927">
        <w:t xml:space="preserve"> associated with the beam switching procedure that includes periodic CSI-RS transmissions and corresponding reporting. For LEO</w:t>
      </w:r>
      <w:r w:rsidR="66360D5C">
        <w:t xml:space="preserve"> satellites</w:t>
      </w:r>
      <w:r w:rsidR="30309927">
        <w:t xml:space="preserve">, the beams might need to be updated frequently and </w:t>
      </w:r>
      <w:r w:rsidR="3F39C5F1">
        <w:t>signaling overhead could be large</w:t>
      </w:r>
      <w:r w:rsidR="30309927">
        <w:t xml:space="preserve">. </w:t>
      </w:r>
    </w:p>
    <w:p w14:paraId="72B67B24" w14:textId="5B905C6E" w:rsidR="004B0518" w:rsidRPr="00A455EE" w:rsidRDefault="004B0518" w:rsidP="004B0518">
      <w:pPr>
        <w:rPr>
          <w:b/>
          <w:bCs/>
          <w:i/>
          <w:iCs/>
          <w:lang w:eastAsia="zh-CN"/>
        </w:rPr>
      </w:pPr>
      <w:r w:rsidRPr="00A455EE">
        <w:rPr>
          <w:b/>
          <w:bCs/>
          <w:i/>
          <w:iCs/>
        </w:rPr>
        <w:t xml:space="preserve">Observation 1: </w:t>
      </w:r>
      <w:r w:rsidR="00721BAE" w:rsidRPr="00A455EE">
        <w:rPr>
          <w:b/>
          <w:bCs/>
          <w:i/>
          <w:iCs/>
        </w:rPr>
        <w:t>For NTN, c</w:t>
      </w:r>
      <w:r w:rsidRPr="00A455EE">
        <w:rPr>
          <w:b/>
          <w:bCs/>
          <w:i/>
          <w:iCs/>
        </w:rPr>
        <w:t xml:space="preserve">urrent NR measurement-based beam management will result in large signaling overhead and long </w:t>
      </w:r>
      <w:r w:rsidR="00721BAE" w:rsidRPr="00A455EE">
        <w:rPr>
          <w:b/>
          <w:bCs/>
          <w:i/>
          <w:iCs/>
        </w:rPr>
        <w:t>latency</w:t>
      </w:r>
      <w:r w:rsidRPr="00A455EE">
        <w:rPr>
          <w:b/>
          <w:bCs/>
          <w:i/>
          <w:iCs/>
        </w:rPr>
        <w:t xml:space="preserve"> for periodic exchange of CSI-RS transmissions and corresponding reporting. </w:t>
      </w:r>
    </w:p>
    <w:p w14:paraId="46F3F769" w14:textId="6F0A1FEC" w:rsidR="004B0518" w:rsidRPr="00A455EE" w:rsidRDefault="004B0518" w:rsidP="004B0518">
      <w:r w:rsidRPr="00A455EE">
        <w:rPr>
          <w:lang w:eastAsia="zh-CN"/>
        </w:rPr>
        <w:t>One potential solution could be based on location-</w:t>
      </w:r>
      <w:r w:rsidR="00721BAE" w:rsidRPr="00A455EE">
        <w:rPr>
          <w:lang w:eastAsia="zh-CN"/>
        </w:rPr>
        <w:t>aware</w:t>
      </w:r>
      <w:r w:rsidRPr="00A455EE">
        <w:rPr>
          <w:lang w:eastAsia="zh-CN"/>
        </w:rPr>
        <w:t xml:space="preserve"> CSI-RS transmissions and measurements. As shown in Figure </w:t>
      </w:r>
      <w:r w:rsidR="00244B42">
        <w:rPr>
          <w:lang w:eastAsia="zh-CN"/>
        </w:rPr>
        <w:t>2</w:t>
      </w:r>
      <w:r w:rsidRPr="00A455EE">
        <w:rPr>
          <w:lang w:eastAsia="zh-CN"/>
        </w:rPr>
        <w:t>,</w:t>
      </w:r>
      <w:r w:rsidR="00721BAE" w:rsidRPr="00A455EE">
        <w:rPr>
          <w:lang w:eastAsia="zh-CN"/>
        </w:rPr>
        <w:t xml:space="preserve"> </w:t>
      </w:r>
      <w:r w:rsidRPr="00A455EE">
        <w:rPr>
          <w:lang w:eastAsia="zh-CN"/>
        </w:rPr>
        <w:t xml:space="preserve">UEs on cell-edge </w:t>
      </w:r>
      <w:r w:rsidR="00721BAE" w:rsidRPr="00A455EE">
        <w:rPr>
          <w:lang w:eastAsia="zh-CN"/>
        </w:rPr>
        <w:t>need</w:t>
      </w:r>
      <w:r w:rsidR="00C7526E" w:rsidRPr="00A455EE">
        <w:rPr>
          <w:lang w:eastAsia="zh-CN"/>
        </w:rPr>
        <w:t>s</w:t>
      </w:r>
      <w:r w:rsidR="00721BAE" w:rsidRPr="00A455EE">
        <w:rPr>
          <w:lang w:eastAsia="zh-CN"/>
        </w:rPr>
        <w:t xml:space="preserve"> to </w:t>
      </w:r>
      <w:r w:rsidRPr="00A455EE">
        <w:rPr>
          <w:lang w:eastAsia="zh-CN"/>
        </w:rPr>
        <w:t xml:space="preserve">perform frequent measurements (UEs near gray area in </w:t>
      </w:r>
      <w:r w:rsidR="00C7526E" w:rsidRPr="00A455EE">
        <w:rPr>
          <w:lang w:eastAsia="zh-CN"/>
        </w:rPr>
        <w:t>F</w:t>
      </w:r>
      <w:r w:rsidRPr="00A455EE">
        <w:rPr>
          <w:lang w:eastAsia="zh-CN"/>
        </w:rPr>
        <w:t xml:space="preserve">ig </w:t>
      </w:r>
      <w:r w:rsidR="00244B42">
        <w:rPr>
          <w:lang w:eastAsia="zh-CN"/>
        </w:rPr>
        <w:t>2</w:t>
      </w:r>
      <w:r w:rsidRPr="00A455EE">
        <w:rPr>
          <w:lang w:eastAsia="zh-CN"/>
        </w:rPr>
        <w:t>) while other UEs either do not require measurements</w:t>
      </w:r>
      <w:r w:rsidR="00C7526E" w:rsidRPr="00A455EE">
        <w:rPr>
          <w:lang w:eastAsia="zh-CN"/>
        </w:rPr>
        <w:t>,</w:t>
      </w:r>
      <w:r w:rsidRPr="00A455EE">
        <w:rPr>
          <w:lang w:eastAsia="zh-CN"/>
        </w:rPr>
        <w:t xml:space="preserve"> or the frequency of measurements </w:t>
      </w:r>
      <w:r w:rsidR="00C7526E" w:rsidRPr="00A455EE">
        <w:rPr>
          <w:lang w:eastAsia="zh-CN"/>
        </w:rPr>
        <w:t xml:space="preserve">can be </w:t>
      </w:r>
      <w:r w:rsidRPr="00A455EE">
        <w:rPr>
          <w:lang w:eastAsia="zh-CN"/>
        </w:rPr>
        <w:t xml:space="preserve">reduced significantly.  </w:t>
      </w:r>
      <w:r w:rsidRPr="00A455EE">
        <w:t>Therefore, such procedure can be adopted either based on the location</w:t>
      </w:r>
      <w:r w:rsidR="00B05B00" w:rsidRPr="00A455EE">
        <w:t xml:space="preserve"> </w:t>
      </w:r>
      <w:r w:rsidRPr="00A455EE">
        <w:t xml:space="preserve">or based on a L1- RSRP mapping table. </w:t>
      </w:r>
    </w:p>
    <w:p w14:paraId="18674D64" w14:textId="6B973ACE" w:rsidR="004B0518" w:rsidRPr="00A455EE" w:rsidRDefault="004B0518" w:rsidP="004B0518">
      <w:pPr>
        <w:rPr>
          <w:b/>
          <w:bCs/>
          <w:i/>
          <w:iCs/>
          <w:lang w:eastAsia="zh-CN"/>
        </w:rPr>
      </w:pPr>
      <w:r w:rsidRPr="00A455EE">
        <w:rPr>
          <w:b/>
          <w:bCs/>
          <w:i/>
          <w:iCs/>
          <w:lang w:eastAsia="zh-CN"/>
        </w:rPr>
        <w:t xml:space="preserve">Proposal 4: Study further methods to perform beam measurements </w:t>
      </w:r>
      <w:proofErr w:type="gramStart"/>
      <w:r w:rsidRPr="00A455EE">
        <w:rPr>
          <w:b/>
          <w:bCs/>
          <w:i/>
          <w:iCs/>
          <w:lang w:eastAsia="zh-CN"/>
        </w:rPr>
        <w:t>in order to</w:t>
      </w:r>
      <w:proofErr w:type="gramEnd"/>
      <w:r w:rsidRPr="00A455EE">
        <w:rPr>
          <w:b/>
          <w:bCs/>
          <w:i/>
          <w:iCs/>
          <w:lang w:eastAsia="zh-CN"/>
        </w:rPr>
        <w:t xml:space="preserve"> reduce the signaling overhead</w:t>
      </w:r>
      <w:r w:rsidR="00721BAE" w:rsidRPr="00A455EE">
        <w:rPr>
          <w:b/>
          <w:bCs/>
          <w:i/>
          <w:iCs/>
          <w:lang w:eastAsia="zh-CN"/>
        </w:rPr>
        <w:t xml:space="preserve"> and avoid long latency</w:t>
      </w:r>
      <w:r w:rsidR="00C7526E" w:rsidRPr="00A455EE">
        <w:rPr>
          <w:b/>
          <w:bCs/>
          <w:i/>
          <w:iCs/>
          <w:lang w:eastAsia="zh-CN"/>
        </w:rPr>
        <w:t>.</w:t>
      </w:r>
    </w:p>
    <w:p w14:paraId="0E877965" w14:textId="77777777" w:rsidR="004B0518" w:rsidRPr="00B05B00" w:rsidRDefault="004B0518" w:rsidP="004B1349">
      <w:pPr>
        <w:rPr>
          <w:sz w:val="20"/>
          <w:szCs w:val="20"/>
        </w:rPr>
      </w:pPr>
    </w:p>
    <w:p w14:paraId="4A4418DF" w14:textId="624801B5" w:rsidR="001002AF" w:rsidRPr="00B05B00" w:rsidRDefault="004B1349" w:rsidP="004B1349">
      <w:pPr>
        <w:jc w:val="center"/>
        <w:rPr>
          <w:sz w:val="20"/>
          <w:szCs w:val="20"/>
        </w:rPr>
      </w:pPr>
      <w:r w:rsidRPr="00B05B00">
        <w:rPr>
          <w:noProof/>
          <w:sz w:val="20"/>
          <w:szCs w:val="20"/>
        </w:rPr>
        <w:drawing>
          <wp:inline distT="0" distB="0" distL="0" distR="0" wp14:anchorId="1FA5C034" wp14:editId="32C59DEB">
            <wp:extent cx="1743710" cy="1579245"/>
            <wp:effectExtent l="0" t="0" r="8890" b="190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43710" cy="1579245"/>
                    </a:xfrm>
                    <a:prstGeom prst="rect">
                      <a:avLst/>
                    </a:prstGeom>
                    <a:noFill/>
                  </pic:spPr>
                </pic:pic>
              </a:graphicData>
            </a:graphic>
          </wp:inline>
        </w:drawing>
      </w:r>
    </w:p>
    <w:p w14:paraId="7CF60BB6" w14:textId="1A8AF201" w:rsidR="00235AB8" w:rsidRPr="00A455EE" w:rsidRDefault="00235AB8" w:rsidP="00235AB8">
      <w:pPr>
        <w:jc w:val="center"/>
        <w:rPr>
          <w:lang w:eastAsia="zh-CN"/>
        </w:rPr>
      </w:pPr>
      <w:r w:rsidRPr="00A455EE">
        <w:rPr>
          <w:lang w:eastAsia="zh-CN"/>
        </w:rPr>
        <w:t xml:space="preserve">Fig </w:t>
      </w:r>
      <w:r w:rsidR="00244B42">
        <w:rPr>
          <w:lang w:eastAsia="zh-CN"/>
        </w:rPr>
        <w:t>2</w:t>
      </w:r>
      <w:r w:rsidRPr="00A455EE">
        <w:rPr>
          <w:lang w:eastAsia="zh-CN"/>
        </w:rPr>
        <w:t xml:space="preserve">. An example of location-based beam </w:t>
      </w:r>
      <w:r w:rsidR="00533753" w:rsidRPr="00A455EE">
        <w:rPr>
          <w:lang w:eastAsia="zh-CN"/>
        </w:rPr>
        <w:t>measurements</w:t>
      </w:r>
    </w:p>
    <w:p w14:paraId="7678A9D5" w14:textId="719793BB" w:rsidR="00B2167D" w:rsidRPr="00F40ABB" w:rsidRDefault="54543A5C" w:rsidP="00F40ABB">
      <w:pPr>
        <w:pStyle w:val="1"/>
        <w:numPr>
          <w:ilvl w:val="0"/>
          <w:numId w:val="21"/>
        </w:numPr>
        <w:rPr>
          <w:rFonts w:ascii="Arial" w:hAnsi="Arial" w:cs="Arial"/>
          <w:b w:val="0"/>
          <w:bCs w:val="0"/>
          <w:lang w:eastAsia="zh-CN"/>
        </w:rPr>
      </w:pPr>
      <w:r w:rsidRPr="0A0BBFC5">
        <w:rPr>
          <w:rFonts w:ascii="Arial" w:hAnsi="Arial" w:cs="Arial"/>
          <w:b w:val="0"/>
          <w:bCs w:val="0"/>
          <w:lang w:eastAsia="zh-CN"/>
        </w:rPr>
        <w:t>Polarization Support</w:t>
      </w:r>
    </w:p>
    <w:p w14:paraId="564570F6" w14:textId="1B8D5C0F" w:rsidR="00B2167D" w:rsidRPr="005E5A62" w:rsidRDefault="004C3331" w:rsidP="004C3331">
      <w:pPr>
        <w:pStyle w:val="2"/>
        <w:rPr>
          <w:lang w:eastAsia="zh-CN"/>
        </w:rPr>
      </w:pPr>
      <w:r>
        <w:rPr>
          <w:lang w:eastAsia="zh-CN"/>
        </w:rPr>
        <w:t xml:space="preserve">3.1 </w:t>
      </w:r>
      <w:r w:rsidR="00B2167D" w:rsidRPr="005E5A62">
        <w:rPr>
          <w:lang w:eastAsia="zh-CN"/>
        </w:rPr>
        <w:t>Polarization Signaling</w:t>
      </w:r>
    </w:p>
    <w:p w14:paraId="410B6A94" w14:textId="508CB5BF" w:rsidR="00B2167D" w:rsidRPr="00A455EE" w:rsidRDefault="54543A5C" w:rsidP="00B2167D">
      <w:pPr>
        <w:pStyle w:val="B2"/>
        <w:ind w:left="0" w:firstLine="0"/>
        <w:jc w:val="both"/>
        <w:rPr>
          <w:sz w:val="22"/>
          <w:szCs w:val="22"/>
          <w:lang w:eastAsia="zh-CN"/>
        </w:rPr>
      </w:pPr>
      <w:r w:rsidRPr="0A0BBFC5">
        <w:rPr>
          <w:sz w:val="22"/>
          <w:szCs w:val="22"/>
          <w:lang w:eastAsia="zh-CN"/>
        </w:rPr>
        <w:t xml:space="preserve"> Circular polarization is widely used in satellite communications due to its advantages such as inter-cell interference mitigation (due to orthogonality), higher spectral efficiency (due to polarization reuse), spectrum sharing (different polarizations at same frequency), and especially its robustness against atmospheric losses. Satellite systems may employ different polarization types for different frequency bands, i.e., circular polarization at higher frequency bands while linear polarization at lower frequency bands. On the other hand, UEs in a cell may support different polarization configurations, e.g., one circular polarization type, both circular polarization types, and multiple polarization types. </w:t>
      </w:r>
      <w:proofErr w:type="gramStart"/>
      <w:r w:rsidRPr="0A0BBFC5">
        <w:rPr>
          <w:sz w:val="22"/>
          <w:szCs w:val="22"/>
          <w:lang w:eastAsia="zh-CN"/>
        </w:rPr>
        <w:t>In order to</w:t>
      </w:r>
      <w:proofErr w:type="gramEnd"/>
      <w:r w:rsidRPr="0A0BBFC5">
        <w:rPr>
          <w:sz w:val="22"/>
          <w:szCs w:val="22"/>
          <w:lang w:eastAsia="zh-CN"/>
        </w:rPr>
        <w:t xml:space="preserve"> avoid polarization mismatch errors, polarization synchronization is required between satellite and UE. Additionally, depending upon the polarization capabilities of UE, </w:t>
      </w:r>
      <w:proofErr w:type="spellStart"/>
      <w:r w:rsidRPr="0A0BBFC5">
        <w:rPr>
          <w:sz w:val="22"/>
          <w:szCs w:val="22"/>
          <w:lang w:eastAsia="zh-CN"/>
        </w:rPr>
        <w:t>gNB</w:t>
      </w:r>
      <w:proofErr w:type="spellEnd"/>
      <w:r w:rsidRPr="0A0BBFC5">
        <w:rPr>
          <w:sz w:val="22"/>
          <w:szCs w:val="22"/>
          <w:lang w:eastAsia="zh-CN"/>
        </w:rPr>
        <w:t xml:space="preserve"> may schedule on different resources for communication with different UEs. Therefore, UE will be required to report its supported polarization types to </w:t>
      </w:r>
      <w:proofErr w:type="spellStart"/>
      <w:r w:rsidRPr="0A0BBFC5">
        <w:rPr>
          <w:sz w:val="22"/>
          <w:szCs w:val="22"/>
          <w:lang w:eastAsia="zh-CN"/>
        </w:rPr>
        <w:t>gNB</w:t>
      </w:r>
      <w:proofErr w:type="spellEnd"/>
      <w:r w:rsidRPr="0A0BBFC5">
        <w:rPr>
          <w:sz w:val="22"/>
          <w:szCs w:val="22"/>
          <w:lang w:eastAsia="zh-CN"/>
        </w:rPr>
        <w:t>.</w:t>
      </w:r>
    </w:p>
    <w:p w14:paraId="6E04881B" w14:textId="0953C491" w:rsidR="00B2167D" w:rsidRPr="00A455EE" w:rsidRDefault="00B2167D" w:rsidP="00B2167D">
      <w:pPr>
        <w:rPr>
          <w:b/>
          <w:bCs/>
          <w:i/>
          <w:iCs/>
          <w:lang w:eastAsia="zh-CN"/>
        </w:rPr>
      </w:pPr>
      <w:r w:rsidRPr="00A455EE">
        <w:rPr>
          <w:b/>
          <w:bCs/>
          <w:i/>
          <w:iCs/>
          <w:lang w:eastAsia="zh-CN"/>
        </w:rPr>
        <w:t>Proposal 5:  UE reporting of its polarization capability is supported.</w:t>
      </w:r>
    </w:p>
    <w:p w14:paraId="2520C0E9" w14:textId="54CB532F" w:rsidR="00B2167D" w:rsidRPr="004C3331" w:rsidRDefault="004C3331" w:rsidP="004C3331">
      <w:pPr>
        <w:pStyle w:val="2"/>
        <w:rPr>
          <w:lang w:eastAsia="zh-CN"/>
        </w:rPr>
      </w:pPr>
      <w:bookmarkStart w:id="2" w:name="_Hlk58960452"/>
      <w:r>
        <w:rPr>
          <w:lang w:eastAsia="zh-CN"/>
        </w:rPr>
        <w:t xml:space="preserve">3.2 </w:t>
      </w:r>
      <w:r w:rsidR="00B2167D" w:rsidRPr="004C3331">
        <w:rPr>
          <w:lang w:eastAsia="zh-CN"/>
        </w:rPr>
        <w:t>Polarization Indication</w:t>
      </w:r>
    </w:p>
    <w:bookmarkEnd w:id="2"/>
    <w:p w14:paraId="74957F50" w14:textId="77777777" w:rsidR="00B2167D" w:rsidRPr="00A455EE" w:rsidRDefault="00B2167D" w:rsidP="00B2167D">
      <w:pPr>
        <w:rPr>
          <w:lang w:eastAsia="zh-CN"/>
        </w:rPr>
      </w:pPr>
      <w:r w:rsidRPr="00A455EE">
        <w:rPr>
          <w:lang w:eastAsia="zh-CN"/>
        </w:rPr>
        <w:t xml:space="preserve">Polarization information is not only necessary in initial access, but also in connected mode to facilitate beam switching as different polarizations can be configured for same or different beams. A simple way to indicate the polarization for a reliable initial access procedure is to predefine a polarization type for initial access. All UEs should have at least this polarization capability to avoid polarization mismatch loss during initial access phase. However, defining a single polarization for all frequency bands will limit the system </w:t>
      </w:r>
      <w:r w:rsidRPr="00A455EE">
        <w:rPr>
          <w:lang w:eastAsia="zh-CN"/>
        </w:rPr>
        <w:lastRenderedPageBreak/>
        <w:t xml:space="preserve">performance, as in satellite systems circular polarization is used at higher frequencies to combat the atmospheric losses while linear polarization is used at lower frequencies. Alternatively, </w:t>
      </w:r>
      <w:proofErr w:type="gramStart"/>
      <w:r w:rsidRPr="00A455EE">
        <w:rPr>
          <w:lang w:eastAsia="zh-CN"/>
        </w:rPr>
        <w:t>single</w:t>
      </w:r>
      <w:proofErr w:type="gramEnd"/>
      <w:r w:rsidRPr="00A455EE">
        <w:rPr>
          <w:lang w:eastAsia="zh-CN"/>
        </w:rPr>
        <w:t xml:space="preserve"> or multiple polarization types corresponding to different frequency bands can be defined to facilitate the initial access procedure, where UE needs to at least have these predefined polarization capabilities for the respective frequencies. In case of supporting multiple polarizations in a frequency band, UE can still detect a wrong polarization due to reflections. For example, both LHCP (left hand circular polarization) and RHCP (right hand circular polarization) may be supported for Ka band to take advantage of spectrum sharing between different operators. At this band, UE will search for both polarizations for initial access. </w:t>
      </w:r>
      <w:proofErr w:type="gramStart"/>
      <w:r w:rsidRPr="00A455EE">
        <w:rPr>
          <w:lang w:eastAsia="zh-CN"/>
        </w:rPr>
        <w:t>Assuming, satellite</w:t>
      </w:r>
      <w:proofErr w:type="gramEnd"/>
      <w:r w:rsidRPr="00A455EE">
        <w:rPr>
          <w:lang w:eastAsia="zh-CN"/>
        </w:rPr>
        <w:t xml:space="preserve"> transmits SSB using LHCP, the UE may detect a beam with RHCP due to reflection from buildings and use this identified polarization type for PRACH, resulting in a polarization mismatch loss at </w:t>
      </w:r>
      <w:proofErr w:type="spellStart"/>
      <w:r w:rsidRPr="00A455EE">
        <w:rPr>
          <w:lang w:eastAsia="zh-CN"/>
        </w:rPr>
        <w:t>gNB</w:t>
      </w:r>
      <w:proofErr w:type="spellEnd"/>
      <w:r w:rsidRPr="00A455EE">
        <w:rPr>
          <w:lang w:eastAsia="zh-CN"/>
        </w:rPr>
        <w:t>.</w:t>
      </w:r>
    </w:p>
    <w:p w14:paraId="264203A5" w14:textId="77777777" w:rsidR="00B2167D" w:rsidRPr="00A455EE" w:rsidRDefault="00B2167D" w:rsidP="00B2167D">
      <w:pPr>
        <w:rPr>
          <w:b/>
          <w:bCs/>
          <w:i/>
          <w:iCs/>
          <w:lang w:eastAsia="zh-CN"/>
        </w:rPr>
      </w:pPr>
      <w:r w:rsidRPr="00A455EE">
        <w:rPr>
          <w:b/>
          <w:bCs/>
          <w:i/>
          <w:iCs/>
          <w:lang w:eastAsia="zh-CN"/>
        </w:rPr>
        <w:t xml:space="preserve">Observation 2: Defining only a single polarization type for all frequency bands may </w:t>
      </w:r>
      <w:r w:rsidRPr="00A455EE">
        <w:rPr>
          <w:b/>
          <w:bCs/>
          <w:i/>
          <w:iCs/>
        </w:rPr>
        <w:t xml:space="preserve">result in reduced spectrum sharing capabilities, whereas defining multiple polarization types may result in erroneous polarization detection. </w:t>
      </w:r>
    </w:p>
    <w:p w14:paraId="4D9293DA" w14:textId="77777777" w:rsidR="00B2167D" w:rsidRPr="00A455EE" w:rsidRDefault="00B2167D" w:rsidP="00B2167D">
      <w:pPr>
        <w:rPr>
          <w:b/>
          <w:bCs/>
          <w:i/>
          <w:iCs/>
          <w:lang w:eastAsia="zh-CN"/>
        </w:rPr>
      </w:pPr>
      <w:r w:rsidRPr="00A455EE">
        <w:rPr>
          <w:b/>
          <w:bCs/>
          <w:i/>
          <w:iCs/>
        </w:rPr>
        <w:t xml:space="preserve">Proposal 6: </w:t>
      </w:r>
      <w:proofErr w:type="gramStart"/>
      <w:r w:rsidRPr="00A455EE">
        <w:rPr>
          <w:b/>
          <w:bCs/>
          <w:i/>
          <w:iCs/>
        </w:rPr>
        <w:t>In order to</w:t>
      </w:r>
      <w:proofErr w:type="gramEnd"/>
      <w:r w:rsidRPr="00A455EE">
        <w:rPr>
          <w:b/>
          <w:bCs/>
          <w:i/>
          <w:iCs/>
        </w:rPr>
        <w:t xml:space="preserve"> facilitate initial access procedure, one or multiple basic polarization types can be defined for different frequency bands.</w:t>
      </w:r>
    </w:p>
    <w:p w14:paraId="0B3EF3E8" w14:textId="77777777" w:rsidR="00B2167D" w:rsidRPr="00A455EE" w:rsidRDefault="00B2167D" w:rsidP="00B2167D">
      <w:pPr>
        <w:rPr>
          <w:lang w:eastAsia="zh-CN"/>
        </w:rPr>
      </w:pPr>
      <w:proofErr w:type="gramStart"/>
      <w:r w:rsidRPr="00A455EE">
        <w:rPr>
          <w:lang w:eastAsia="zh-CN"/>
        </w:rPr>
        <w:t>In order to</w:t>
      </w:r>
      <w:proofErr w:type="gramEnd"/>
      <w:r w:rsidRPr="00A455EE">
        <w:rPr>
          <w:lang w:eastAsia="zh-CN"/>
        </w:rPr>
        <w:t xml:space="preserve"> further facilitate the initial access phase, the polarization information may be broadcasted in SIB. However, in case the polarization is not predefined, UE will still detect SSBs blindly without the polarization information during initial cell search. In such case, a polarization mismatch may frequently occur and will eventually result in degradation of DL reception performance. To alleviate this degradation, information for the used DL polarization type may be embedded in SSBs to have a robust initial access procedure.  </w:t>
      </w:r>
    </w:p>
    <w:p w14:paraId="091FB95E" w14:textId="77777777" w:rsidR="00B2167D" w:rsidRPr="00A455EE" w:rsidRDefault="00B2167D" w:rsidP="00B2167D">
      <w:pPr>
        <w:rPr>
          <w:b/>
          <w:bCs/>
          <w:i/>
          <w:iCs/>
          <w:lang w:eastAsia="zh-CN"/>
        </w:rPr>
      </w:pPr>
      <w:r w:rsidRPr="00A455EE">
        <w:rPr>
          <w:b/>
          <w:bCs/>
          <w:i/>
          <w:iCs/>
          <w:lang w:eastAsia="zh-CN"/>
        </w:rPr>
        <w:t>Proposal 7: DL Polarization information can be indicated in SSBs to avoid degradation of initial cell search.</w:t>
      </w:r>
    </w:p>
    <w:p w14:paraId="3F1E78D6" w14:textId="5AC039F1" w:rsidR="00B2167D" w:rsidRPr="00E97998" w:rsidRDefault="54543A5C" w:rsidP="00244B42">
      <w:pPr>
        <w:pStyle w:val="Normal0"/>
        <w:rPr>
          <w:rFonts w:eastAsiaTheme="minorEastAsia"/>
          <w:kern w:val="0"/>
          <w:sz w:val="22"/>
          <w:szCs w:val="22"/>
          <w:lang w:eastAsia="zh-CN"/>
        </w:rPr>
      </w:pPr>
      <w:r w:rsidRPr="00E97998">
        <w:rPr>
          <w:rFonts w:eastAsiaTheme="minorEastAsia"/>
          <w:kern w:val="0"/>
          <w:sz w:val="22"/>
          <w:szCs w:val="22"/>
          <w:lang w:eastAsia="zh-CN"/>
        </w:rPr>
        <w:t xml:space="preserve">Similarly, UE needs to report its polarization capabilities for efficient resource allocation, beam switching, and handover procedures. This information may be shared with </w:t>
      </w:r>
      <w:proofErr w:type="spellStart"/>
      <w:r w:rsidRPr="00E97998">
        <w:rPr>
          <w:rFonts w:eastAsiaTheme="minorEastAsia"/>
          <w:kern w:val="0"/>
          <w:sz w:val="22"/>
          <w:szCs w:val="22"/>
          <w:lang w:eastAsia="zh-CN"/>
        </w:rPr>
        <w:t>gNB</w:t>
      </w:r>
      <w:proofErr w:type="spellEnd"/>
      <w:r w:rsidRPr="00E97998">
        <w:rPr>
          <w:rFonts w:eastAsiaTheme="minorEastAsia"/>
          <w:kern w:val="0"/>
          <w:sz w:val="22"/>
          <w:szCs w:val="22"/>
          <w:lang w:eastAsia="zh-CN"/>
        </w:rPr>
        <w:t xml:space="preserve"> during initial access or in connected mode. Communicating polarization capabilities during initial access can result in more reliable connection and resource allocation</w:t>
      </w:r>
      <w:r w:rsidR="06698E64" w:rsidRPr="00E97998">
        <w:rPr>
          <w:rFonts w:eastAsiaTheme="minorEastAsia"/>
          <w:kern w:val="0"/>
          <w:sz w:val="22"/>
          <w:szCs w:val="22"/>
          <w:lang w:eastAsia="zh-CN"/>
        </w:rPr>
        <w:t xml:space="preserve"> where UE</w:t>
      </w:r>
      <w:r w:rsidR="23DCB40C" w:rsidRPr="00E97998">
        <w:rPr>
          <w:rFonts w:eastAsiaTheme="minorEastAsia"/>
          <w:kern w:val="0"/>
          <w:sz w:val="22"/>
          <w:szCs w:val="22"/>
          <w:lang w:eastAsia="zh-CN"/>
        </w:rPr>
        <w:t xml:space="preserve"> may</w:t>
      </w:r>
      <w:r w:rsidR="06698E64" w:rsidRPr="00E97998">
        <w:rPr>
          <w:rFonts w:eastAsiaTheme="minorEastAsia"/>
          <w:kern w:val="0"/>
          <w:sz w:val="22"/>
          <w:szCs w:val="22"/>
          <w:lang w:eastAsia="zh-CN"/>
        </w:rPr>
        <w:t xml:space="preserve"> indicate its polarization capability implicitly or explicitly during initial access</w:t>
      </w:r>
      <w:r w:rsidRPr="00E97998">
        <w:rPr>
          <w:rFonts w:eastAsiaTheme="minorEastAsia"/>
          <w:kern w:val="0"/>
          <w:sz w:val="22"/>
          <w:szCs w:val="22"/>
          <w:lang w:eastAsia="zh-CN"/>
        </w:rPr>
        <w:t>.</w:t>
      </w:r>
      <w:r w:rsidR="3A90C516" w:rsidRPr="00E97998">
        <w:rPr>
          <w:rFonts w:eastAsiaTheme="minorEastAsia"/>
          <w:kern w:val="0"/>
          <w:sz w:val="22"/>
          <w:szCs w:val="22"/>
          <w:lang w:eastAsia="zh-CN"/>
        </w:rPr>
        <w:t xml:space="preserve"> For example, such information may be indicated in PRACH.</w:t>
      </w:r>
    </w:p>
    <w:p w14:paraId="65028683" w14:textId="2D137FA5" w:rsidR="00B2167D" w:rsidRPr="004C3331" w:rsidRDefault="029A8215" w:rsidP="004C3331">
      <w:pPr>
        <w:pStyle w:val="2"/>
        <w:rPr>
          <w:lang w:eastAsia="zh-CN"/>
        </w:rPr>
      </w:pPr>
      <w:r w:rsidRPr="00244B42">
        <w:rPr>
          <w:i/>
          <w:iCs/>
          <w:sz w:val="22"/>
          <w:lang w:eastAsia="zh-CN"/>
        </w:rPr>
        <w:t>Proposal 8: UE polarization capabilit</w:t>
      </w:r>
      <w:r w:rsidR="048BAA22" w:rsidRPr="00BE5BBB">
        <w:rPr>
          <w:i/>
          <w:iCs/>
          <w:sz w:val="22"/>
          <w:lang w:eastAsia="zh-CN"/>
        </w:rPr>
        <w:t>i</w:t>
      </w:r>
      <w:r w:rsidRPr="00244B42">
        <w:rPr>
          <w:i/>
          <w:iCs/>
          <w:sz w:val="22"/>
          <w:lang w:eastAsia="zh-CN"/>
        </w:rPr>
        <w:t xml:space="preserve">es </w:t>
      </w:r>
      <w:r w:rsidR="18F03CE3" w:rsidRPr="00244B42">
        <w:rPr>
          <w:i/>
          <w:iCs/>
          <w:sz w:val="22"/>
          <w:lang w:eastAsia="zh-CN"/>
        </w:rPr>
        <w:t xml:space="preserve">can be indicated </w:t>
      </w:r>
      <w:r w:rsidR="5B84CA50" w:rsidRPr="00BE5BBB">
        <w:rPr>
          <w:i/>
          <w:iCs/>
          <w:sz w:val="22"/>
          <w:lang w:eastAsia="zh-CN"/>
        </w:rPr>
        <w:t xml:space="preserve">explicitly or implicitly </w:t>
      </w:r>
      <w:r w:rsidR="18F03CE3" w:rsidRPr="00244B42">
        <w:rPr>
          <w:i/>
          <w:iCs/>
          <w:sz w:val="22"/>
          <w:lang w:eastAsia="zh-CN"/>
        </w:rPr>
        <w:t>during initial access.</w:t>
      </w:r>
      <w:r w:rsidR="41E244F0" w:rsidRPr="00E97998">
        <w:rPr>
          <w:sz w:val="22"/>
          <w:lang w:eastAsia="zh-CN"/>
        </w:rPr>
        <w:t xml:space="preserve"> </w:t>
      </w:r>
      <w:r w:rsidR="54543A5C" w:rsidRPr="00E97998">
        <w:rPr>
          <w:sz w:val="22"/>
          <w:lang w:eastAsia="zh-CN"/>
        </w:rPr>
        <w:t xml:space="preserve"> </w:t>
      </w:r>
      <w:bookmarkStart w:id="3" w:name="_Hlk59014613"/>
      <w:r w:rsidR="004C3331">
        <w:rPr>
          <w:lang w:eastAsia="zh-CN"/>
        </w:rPr>
        <w:t xml:space="preserve">3.3 </w:t>
      </w:r>
      <w:r w:rsidR="00B2167D" w:rsidRPr="004C3331">
        <w:rPr>
          <w:lang w:eastAsia="zh-CN"/>
        </w:rPr>
        <w:t xml:space="preserve">Indication of Polarization Multiplexing </w:t>
      </w:r>
    </w:p>
    <w:bookmarkEnd w:id="3"/>
    <w:p w14:paraId="2CEF3558" w14:textId="77777777" w:rsidR="00B2167D" w:rsidRPr="00A455EE" w:rsidRDefault="00B2167D" w:rsidP="00B2167D">
      <w:pPr>
        <w:spacing w:before="120"/>
        <w:rPr>
          <w:lang w:eastAsia="zh-CN"/>
        </w:rPr>
      </w:pPr>
      <w:r w:rsidRPr="00A455EE">
        <w:rPr>
          <w:lang w:eastAsia="zh-CN"/>
        </w:rPr>
        <w:t>Circular polarization offers more flexibility to the network for configuring resources. Since LHCP and RHCP are orthogonal, the same frequency/spatial/time resources can be utilized to configure single or multiple users. Such polarization multiplexing acts as a rank-2 MIMO system where diversity or spatial multiplexing can be employed for enhancing the overall system capacity.</w:t>
      </w:r>
    </w:p>
    <w:p w14:paraId="6FDE3E11" w14:textId="77777777" w:rsidR="00B2167D" w:rsidRDefault="00B2167D" w:rsidP="00B2167D">
      <w:pPr>
        <w:jc w:val="left"/>
        <w:rPr>
          <w:sz w:val="20"/>
          <w:szCs w:val="20"/>
          <w:lang w:eastAsia="zh-CN"/>
        </w:rPr>
      </w:pPr>
    </w:p>
    <w:p w14:paraId="3C000EDB" w14:textId="41823B32" w:rsidR="00B2167D" w:rsidRDefault="00B2167D" w:rsidP="00B2167D">
      <w:pPr>
        <w:jc w:val="center"/>
        <w:rPr>
          <w:sz w:val="20"/>
          <w:szCs w:val="20"/>
          <w:lang w:eastAsia="zh-CN"/>
        </w:rPr>
      </w:pPr>
      <w:r>
        <w:rPr>
          <w:noProof/>
          <w:sz w:val="20"/>
          <w:szCs w:val="20"/>
          <w:lang w:eastAsia="zh-CN"/>
        </w:rPr>
        <w:drawing>
          <wp:inline distT="0" distB="0" distL="0" distR="0" wp14:anchorId="464E1E69" wp14:editId="448BC7F1">
            <wp:extent cx="2828925" cy="7524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28925" cy="752475"/>
                    </a:xfrm>
                    <a:prstGeom prst="rect">
                      <a:avLst/>
                    </a:prstGeom>
                    <a:noFill/>
                    <a:ln>
                      <a:noFill/>
                    </a:ln>
                  </pic:spPr>
                </pic:pic>
              </a:graphicData>
            </a:graphic>
          </wp:inline>
        </w:drawing>
      </w:r>
    </w:p>
    <w:p w14:paraId="6946CAFC" w14:textId="6F88E9D6" w:rsidR="00B2167D" w:rsidRPr="00A455EE" w:rsidRDefault="00B2167D" w:rsidP="00B2167D">
      <w:pPr>
        <w:jc w:val="center"/>
        <w:rPr>
          <w:lang w:eastAsia="zh-CN"/>
        </w:rPr>
      </w:pPr>
      <w:r w:rsidRPr="00A455EE">
        <w:rPr>
          <w:lang w:eastAsia="zh-CN"/>
        </w:rPr>
        <w:t xml:space="preserve">Figure </w:t>
      </w:r>
      <w:r w:rsidR="00244B42">
        <w:rPr>
          <w:lang w:eastAsia="zh-CN"/>
        </w:rPr>
        <w:t>3</w:t>
      </w:r>
      <w:r w:rsidRPr="00A455EE">
        <w:rPr>
          <w:lang w:eastAsia="zh-CN"/>
        </w:rPr>
        <w:t>: polarization multiplexing within a single beam /coverage area and two beams /cells</w:t>
      </w:r>
    </w:p>
    <w:p w14:paraId="5BE6272C" w14:textId="7F006C9D" w:rsidR="00B2167D" w:rsidRPr="00A455EE" w:rsidRDefault="00B2167D" w:rsidP="00B2167D">
      <w:pPr>
        <w:rPr>
          <w:lang w:eastAsia="zh-CN"/>
        </w:rPr>
      </w:pPr>
      <w:r w:rsidRPr="00A455EE">
        <w:rPr>
          <w:lang w:eastAsia="zh-CN"/>
        </w:rPr>
        <w:t xml:space="preserve">Polarization multiplexing may be used to multiplex data streams within a satellite beam/coverage area or overlapping regions of two satellite beams/cells/coverage areas, as shown in figure </w:t>
      </w:r>
      <w:r w:rsidR="00244B42">
        <w:rPr>
          <w:lang w:eastAsia="zh-CN"/>
        </w:rPr>
        <w:t>3</w:t>
      </w:r>
      <w:r w:rsidRPr="00A455EE">
        <w:rPr>
          <w:lang w:eastAsia="zh-CN"/>
        </w:rPr>
        <w:t xml:space="preserve">. The second scenario may occur frequently for LEO satellites systems using beam deployment with frequency reuse of 4, as shown in figure </w:t>
      </w:r>
      <w:r w:rsidR="00244B42">
        <w:rPr>
          <w:lang w:eastAsia="zh-CN"/>
        </w:rPr>
        <w:t>4</w:t>
      </w:r>
      <w:r w:rsidRPr="00A455EE">
        <w:rPr>
          <w:lang w:eastAsia="zh-CN"/>
        </w:rPr>
        <w:t xml:space="preserve">. For instance, users on the beam edges of same BWP can benefit from polarization multiplexing, e.g., UE1 in figure </w:t>
      </w:r>
      <w:r w:rsidR="00244B42">
        <w:rPr>
          <w:lang w:eastAsia="zh-CN"/>
        </w:rPr>
        <w:t>4</w:t>
      </w:r>
      <w:r w:rsidRPr="00A455EE">
        <w:rPr>
          <w:lang w:eastAsia="zh-CN"/>
        </w:rPr>
        <w:t xml:space="preserve">. Therefore, it may be beneficial to support indication of polarization multiplexing in such scenarios, where it may be indicated through DCI or a TCI state </w:t>
      </w:r>
      <w:proofErr w:type="spellStart"/>
      <w:r w:rsidRPr="00A455EE">
        <w:rPr>
          <w:lang w:eastAsia="zh-CN"/>
        </w:rPr>
        <w:t>signalling</w:t>
      </w:r>
      <w:proofErr w:type="spellEnd"/>
      <w:r w:rsidRPr="00A455EE">
        <w:rPr>
          <w:lang w:eastAsia="zh-CN"/>
        </w:rPr>
        <w:t xml:space="preserve"> for data reception/transmission.</w:t>
      </w:r>
    </w:p>
    <w:p w14:paraId="2779A5F7" w14:textId="0560E32B" w:rsidR="00B2167D" w:rsidRDefault="00B2167D" w:rsidP="00B2167D">
      <w:pPr>
        <w:jc w:val="center"/>
        <w:rPr>
          <w:sz w:val="20"/>
          <w:szCs w:val="20"/>
          <w:lang w:eastAsia="zh-CN"/>
        </w:rPr>
      </w:pPr>
      <w:r>
        <w:rPr>
          <w:noProof/>
          <w:sz w:val="20"/>
          <w:szCs w:val="20"/>
          <w:lang w:eastAsia="zh-CN"/>
        </w:rPr>
        <w:lastRenderedPageBreak/>
        <w:drawing>
          <wp:inline distT="0" distB="0" distL="0" distR="0" wp14:anchorId="3DF18B45" wp14:editId="2FD7D05A">
            <wp:extent cx="2447925" cy="1447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47925" cy="1447800"/>
                    </a:xfrm>
                    <a:prstGeom prst="rect">
                      <a:avLst/>
                    </a:prstGeom>
                    <a:noFill/>
                    <a:ln>
                      <a:noFill/>
                    </a:ln>
                  </pic:spPr>
                </pic:pic>
              </a:graphicData>
            </a:graphic>
          </wp:inline>
        </w:drawing>
      </w:r>
    </w:p>
    <w:p w14:paraId="00E0CC8D" w14:textId="57252803" w:rsidR="00B2167D" w:rsidRPr="00A455EE" w:rsidRDefault="00B2167D" w:rsidP="00B2167D">
      <w:pPr>
        <w:jc w:val="center"/>
        <w:rPr>
          <w:lang w:eastAsia="zh-CN"/>
        </w:rPr>
      </w:pPr>
      <w:r w:rsidRPr="00A455EE">
        <w:rPr>
          <w:lang w:eastAsia="zh-CN"/>
        </w:rPr>
        <w:t xml:space="preserve">Figure </w:t>
      </w:r>
      <w:r w:rsidR="00244B42">
        <w:rPr>
          <w:lang w:eastAsia="zh-CN"/>
        </w:rPr>
        <w:t>4</w:t>
      </w:r>
      <w:r w:rsidRPr="00A455EE">
        <w:rPr>
          <w:lang w:eastAsia="zh-CN"/>
        </w:rPr>
        <w:t xml:space="preserve">: Multiple beams in a cell using frequency reuse = 4 </w:t>
      </w:r>
    </w:p>
    <w:p w14:paraId="4B13EC34" w14:textId="77777777" w:rsidR="00B2167D" w:rsidRPr="00A455EE" w:rsidRDefault="00B2167D" w:rsidP="00B2167D">
      <w:pPr>
        <w:rPr>
          <w:b/>
          <w:bCs/>
          <w:i/>
          <w:iCs/>
          <w:lang w:eastAsia="zh-CN"/>
        </w:rPr>
      </w:pPr>
    </w:p>
    <w:p w14:paraId="56595C75" w14:textId="77777777" w:rsidR="00B2167D" w:rsidRPr="00A455EE" w:rsidRDefault="00B2167D" w:rsidP="00B2167D">
      <w:pPr>
        <w:rPr>
          <w:b/>
          <w:bCs/>
          <w:i/>
          <w:iCs/>
          <w:lang w:eastAsia="zh-CN"/>
        </w:rPr>
      </w:pPr>
      <w:bookmarkStart w:id="4" w:name="_Hlk59017613"/>
      <w:r w:rsidRPr="00A455EE">
        <w:rPr>
          <w:b/>
          <w:bCs/>
          <w:i/>
          <w:iCs/>
          <w:lang w:eastAsia="zh-CN"/>
        </w:rPr>
        <w:t xml:space="preserve">Proposal 9: Indication of polarization multiplexing is supported where DCI or TCI state </w:t>
      </w:r>
      <w:proofErr w:type="spellStart"/>
      <w:r w:rsidRPr="00A455EE">
        <w:rPr>
          <w:b/>
          <w:bCs/>
          <w:i/>
          <w:iCs/>
          <w:lang w:eastAsia="zh-CN"/>
        </w:rPr>
        <w:t>signalling</w:t>
      </w:r>
      <w:proofErr w:type="spellEnd"/>
      <w:r w:rsidRPr="00A455EE">
        <w:rPr>
          <w:b/>
          <w:bCs/>
          <w:i/>
          <w:iCs/>
          <w:lang w:eastAsia="zh-CN"/>
        </w:rPr>
        <w:t xml:space="preserve"> may be used for polarization-based multi-user multiplexing and single-user higher rank transmission.</w:t>
      </w:r>
    </w:p>
    <w:bookmarkEnd w:id="4"/>
    <w:p w14:paraId="64FAC724" w14:textId="69023050" w:rsidR="00B2167D" w:rsidRPr="004C3331" w:rsidRDefault="004C3331" w:rsidP="004C3331">
      <w:pPr>
        <w:pStyle w:val="2"/>
        <w:rPr>
          <w:lang w:eastAsia="zh-CN"/>
        </w:rPr>
      </w:pPr>
      <w:r>
        <w:rPr>
          <w:lang w:eastAsia="zh-CN"/>
        </w:rPr>
        <w:t xml:space="preserve">3.4 </w:t>
      </w:r>
      <w:r w:rsidR="00B2167D" w:rsidRPr="004C3331">
        <w:rPr>
          <w:lang w:eastAsia="zh-CN"/>
        </w:rPr>
        <w:t>Polarization measurements and reporting</w:t>
      </w:r>
    </w:p>
    <w:p w14:paraId="10E37F5C" w14:textId="7F1C8567" w:rsidR="00B2167D" w:rsidRPr="00A455EE" w:rsidRDefault="00B2167D" w:rsidP="00B2167D">
      <w:pPr>
        <w:rPr>
          <w:lang w:eastAsia="zh-CN"/>
        </w:rPr>
      </w:pPr>
      <w:r w:rsidRPr="00A455EE">
        <w:rPr>
          <w:lang w:eastAsia="zh-CN"/>
        </w:rPr>
        <w:t xml:space="preserve">In case of frequency reuse factor of 3 and 4, there may be one-to-one or one-to-many mapping between BWPs, beams, and polarizations, where single or multiple polarizations are supported within a beam or BWP. Therefore, polarization-based measurement and reporting will be required for efficient beam or BWP switching and handover. For instance, UE 2 in figure </w:t>
      </w:r>
      <w:r w:rsidR="00244B42">
        <w:rPr>
          <w:lang w:eastAsia="zh-CN"/>
        </w:rPr>
        <w:t>4</w:t>
      </w:r>
      <w:r w:rsidRPr="00A455EE">
        <w:rPr>
          <w:lang w:eastAsia="zh-CN"/>
        </w:rPr>
        <w:t xml:space="preserve"> will need to measure LHCP and RHCP on F0 and LHCP on F1. For this purpose, the signaling for polarization type measurement resources for respective beam and BWP would be necessary. For instance, CSI resources may be associated with one or multiple specific polarization types where such information may be indicated to UE by </w:t>
      </w:r>
      <w:proofErr w:type="spellStart"/>
      <w:r w:rsidRPr="00A455EE">
        <w:rPr>
          <w:lang w:eastAsia="zh-CN"/>
        </w:rPr>
        <w:t>gNB</w:t>
      </w:r>
      <w:proofErr w:type="spellEnd"/>
      <w:r w:rsidRPr="00A455EE">
        <w:rPr>
          <w:lang w:eastAsia="zh-CN"/>
        </w:rPr>
        <w:t xml:space="preserve">. Additionally, UE may need to indicate polarization in its report. </w:t>
      </w:r>
    </w:p>
    <w:p w14:paraId="0299A7EB" w14:textId="77777777" w:rsidR="00B2167D" w:rsidRPr="00A455EE" w:rsidRDefault="00B2167D" w:rsidP="00B2167D">
      <w:pPr>
        <w:rPr>
          <w:b/>
          <w:bCs/>
          <w:i/>
          <w:iCs/>
          <w:lang w:eastAsia="zh-CN"/>
        </w:rPr>
      </w:pPr>
      <w:r w:rsidRPr="00A455EE">
        <w:rPr>
          <w:b/>
          <w:bCs/>
          <w:i/>
          <w:iCs/>
          <w:lang w:eastAsia="zh-CN"/>
        </w:rPr>
        <w:t>Proposal 10: Measurement and reporting signaling for polarization is needed for efficient beam switching and handover. CSI-RS may be used for polarization measurements.</w:t>
      </w:r>
    </w:p>
    <w:p w14:paraId="68C9249E" w14:textId="7C981571" w:rsidR="00623F8B" w:rsidRPr="00F40ABB" w:rsidRDefault="00623F8B" w:rsidP="00F40ABB">
      <w:pPr>
        <w:pStyle w:val="1"/>
        <w:numPr>
          <w:ilvl w:val="0"/>
          <w:numId w:val="21"/>
        </w:numPr>
        <w:rPr>
          <w:rFonts w:ascii="Arial" w:hAnsi="Arial" w:cs="Arial"/>
          <w:b w:val="0"/>
          <w:bCs w:val="0"/>
          <w:lang w:eastAsia="zh-CN"/>
        </w:rPr>
      </w:pPr>
      <w:r w:rsidRPr="00F40ABB">
        <w:rPr>
          <w:rFonts w:ascii="Arial" w:hAnsi="Arial" w:cs="Arial"/>
          <w:b w:val="0"/>
          <w:bCs w:val="0"/>
          <w:lang w:eastAsia="zh-CN"/>
        </w:rPr>
        <w:t>Conclusion</w:t>
      </w:r>
    </w:p>
    <w:p w14:paraId="078EBCCF" w14:textId="2F2EC8E7" w:rsidR="00623F8B" w:rsidRPr="00A455EE" w:rsidRDefault="00623F8B" w:rsidP="00623F8B">
      <w:r w:rsidRPr="00A455EE">
        <w:t xml:space="preserve">In this contribution, we discussed the issues </w:t>
      </w:r>
      <w:r w:rsidR="00E81A0C" w:rsidRPr="00A455EE">
        <w:t>related to beam management</w:t>
      </w:r>
      <w:r w:rsidRPr="00A455EE">
        <w:t xml:space="preserve"> in NTN network, and our proposals are as following:</w:t>
      </w:r>
    </w:p>
    <w:p w14:paraId="518132A9" w14:textId="77777777" w:rsidR="00085D6B" w:rsidRPr="00B53E86" w:rsidRDefault="00085D6B" w:rsidP="00085D6B">
      <w:pPr>
        <w:rPr>
          <w:b/>
          <w:bCs/>
          <w:i/>
          <w:iCs/>
          <w:lang w:eastAsia="zh-CN"/>
        </w:rPr>
      </w:pPr>
      <w:r w:rsidRPr="00B53E86">
        <w:rPr>
          <w:rFonts w:hint="eastAsia"/>
          <w:b/>
          <w:bCs/>
          <w:i/>
          <w:iCs/>
          <w:lang w:eastAsia="zh-CN"/>
        </w:rPr>
        <w:t>P</w:t>
      </w:r>
      <w:r w:rsidRPr="00B53E86">
        <w:rPr>
          <w:b/>
          <w:bCs/>
          <w:i/>
          <w:iCs/>
          <w:lang w:eastAsia="zh-CN"/>
        </w:rPr>
        <w:t xml:space="preserve">roposal </w:t>
      </w:r>
      <w:r>
        <w:rPr>
          <w:b/>
          <w:bCs/>
          <w:i/>
          <w:iCs/>
          <w:lang w:eastAsia="zh-CN"/>
        </w:rPr>
        <w:t>1</w:t>
      </w:r>
      <w:r w:rsidRPr="00B53E86">
        <w:rPr>
          <w:b/>
          <w:bCs/>
          <w:i/>
          <w:iCs/>
          <w:lang w:eastAsia="zh-CN"/>
        </w:rPr>
        <w:t xml:space="preserve">: Support both Alt 1 and Alt2. </w:t>
      </w:r>
      <w:proofErr w:type="gramStart"/>
      <w:r w:rsidRPr="00B53E86">
        <w:rPr>
          <w:b/>
          <w:bCs/>
          <w:i/>
          <w:iCs/>
          <w:lang w:eastAsia="zh-CN"/>
        </w:rPr>
        <w:t>I.e.</w:t>
      </w:r>
      <w:proofErr w:type="gramEnd"/>
      <w:r w:rsidRPr="00B53E86">
        <w:rPr>
          <w:b/>
          <w:bCs/>
          <w:i/>
          <w:iCs/>
          <w:lang w:eastAsia="zh-CN"/>
        </w:rPr>
        <w:t xml:space="preserve"> Multiple RS associated with different beam can be in a same </w:t>
      </w:r>
      <w:r w:rsidRPr="00B53E86">
        <w:rPr>
          <w:rFonts w:hint="eastAsia"/>
          <w:b/>
          <w:bCs/>
          <w:i/>
          <w:iCs/>
          <w:lang w:eastAsia="zh-CN"/>
        </w:rPr>
        <w:t>acti</w:t>
      </w:r>
      <w:r w:rsidRPr="00B53E86">
        <w:rPr>
          <w:b/>
          <w:bCs/>
          <w:i/>
          <w:iCs/>
          <w:lang w:eastAsia="zh-CN"/>
        </w:rPr>
        <w:t>ve BWP or across BWPs.</w:t>
      </w:r>
    </w:p>
    <w:p w14:paraId="53B9CAEA" w14:textId="77777777" w:rsidR="00085D6B" w:rsidRPr="00B53E86" w:rsidRDefault="00085D6B" w:rsidP="00085D6B">
      <w:pPr>
        <w:jc w:val="left"/>
        <w:rPr>
          <w:b/>
          <w:bCs/>
          <w:i/>
          <w:iCs/>
          <w:lang w:eastAsia="zh-CN"/>
        </w:rPr>
      </w:pPr>
      <w:r w:rsidRPr="00B53E86">
        <w:rPr>
          <w:rFonts w:hint="eastAsia"/>
          <w:b/>
          <w:bCs/>
          <w:i/>
          <w:iCs/>
          <w:lang w:eastAsia="zh-CN"/>
        </w:rPr>
        <w:t>P</w:t>
      </w:r>
      <w:r w:rsidRPr="00B53E86">
        <w:rPr>
          <w:b/>
          <w:bCs/>
          <w:i/>
          <w:iCs/>
          <w:lang w:eastAsia="zh-CN"/>
        </w:rPr>
        <w:t xml:space="preserve">roposal </w:t>
      </w:r>
      <w:r>
        <w:rPr>
          <w:b/>
          <w:bCs/>
          <w:i/>
          <w:iCs/>
          <w:lang w:eastAsia="zh-CN"/>
        </w:rPr>
        <w:t>2</w:t>
      </w:r>
      <w:r w:rsidRPr="00B53E86">
        <w:rPr>
          <w:b/>
          <w:bCs/>
          <w:i/>
          <w:iCs/>
          <w:lang w:eastAsia="zh-CN"/>
        </w:rPr>
        <w:t>: A trigger state can trigger NZ</w:t>
      </w:r>
      <w:r w:rsidRPr="00B53E86">
        <w:rPr>
          <w:rFonts w:hint="eastAsia"/>
          <w:b/>
          <w:bCs/>
          <w:i/>
          <w:iCs/>
          <w:lang w:eastAsia="zh-CN"/>
        </w:rPr>
        <w:t>P</w:t>
      </w:r>
      <w:r w:rsidRPr="00B53E86">
        <w:rPr>
          <w:b/>
          <w:bCs/>
          <w:i/>
          <w:iCs/>
          <w:lang w:eastAsia="zh-CN"/>
        </w:rPr>
        <w:t xml:space="preserve"> CSI-RS measurement on multiple BWPs. NZP CSI-RS in different BWPs can be associated with different triggering offset.</w:t>
      </w:r>
    </w:p>
    <w:p w14:paraId="053C085E" w14:textId="77777777" w:rsidR="00085D6B" w:rsidRPr="00B53E86" w:rsidRDefault="00085D6B" w:rsidP="00085D6B">
      <w:pPr>
        <w:rPr>
          <w:b/>
          <w:bCs/>
          <w:i/>
          <w:iCs/>
          <w:lang w:eastAsia="zh-CN"/>
        </w:rPr>
      </w:pPr>
      <w:r w:rsidRPr="00B53E86">
        <w:rPr>
          <w:rFonts w:hint="eastAsia"/>
          <w:b/>
          <w:bCs/>
          <w:i/>
          <w:iCs/>
          <w:lang w:eastAsia="zh-CN"/>
        </w:rPr>
        <w:t>P</w:t>
      </w:r>
      <w:r w:rsidRPr="00B53E86">
        <w:rPr>
          <w:b/>
          <w:bCs/>
          <w:i/>
          <w:iCs/>
          <w:lang w:eastAsia="zh-CN"/>
        </w:rPr>
        <w:t xml:space="preserve">roposal </w:t>
      </w:r>
      <w:r>
        <w:rPr>
          <w:b/>
          <w:bCs/>
          <w:i/>
          <w:iCs/>
          <w:lang w:eastAsia="zh-CN"/>
        </w:rPr>
        <w:t>3</w:t>
      </w:r>
      <w:r w:rsidRPr="00B53E86">
        <w:rPr>
          <w:b/>
          <w:bCs/>
          <w:i/>
          <w:iCs/>
          <w:lang w:eastAsia="zh-CN"/>
        </w:rPr>
        <w:t xml:space="preserve">: Study how to </w:t>
      </w:r>
      <w:proofErr w:type="gramStart"/>
      <w:r w:rsidRPr="00B53E86">
        <w:rPr>
          <w:b/>
          <w:bCs/>
          <w:i/>
          <w:iCs/>
          <w:lang w:eastAsia="zh-CN"/>
        </w:rPr>
        <w:t>indexing</w:t>
      </w:r>
      <w:proofErr w:type="gramEnd"/>
      <w:r w:rsidRPr="00B53E86">
        <w:rPr>
          <w:b/>
          <w:bCs/>
          <w:i/>
          <w:iCs/>
          <w:lang w:eastAsia="zh-CN"/>
        </w:rPr>
        <w:t xml:space="preserve"> NZP CSI-RS when multiple NZP CSI-RS are located at different BWPs.</w:t>
      </w:r>
    </w:p>
    <w:p w14:paraId="772690D9" w14:textId="2C2401A8" w:rsidR="00085D6B" w:rsidRPr="00085D6B" w:rsidRDefault="00CA3577" w:rsidP="00AC7D96">
      <w:pPr>
        <w:rPr>
          <w:b/>
          <w:bCs/>
          <w:i/>
          <w:iCs/>
          <w:lang w:eastAsia="zh-CN"/>
        </w:rPr>
      </w:pPr>
      <w:r w:rsidRPr="00A455EE">
        <w:rPr>
          <w:b/>
          <w:bCs/>
          <w:i/>
          <w:iCs/>
        </w:rPr>
        <w:t>Observation 1: For NTN, current NR measurement-based beam management will result in large signaling overhead and long latency for periodic exchange of CSI-RS transmissions and corresponding reporting.</w:t>
      </w:r>
    </w:p>
    <w:p w14:paraId="6C2B567D" w14:textId="77777777" w:rsidR="00CA3577" w:rsidRPr="00A455EE" w:rsidRDefault="00CA3577" w:rsidP="00CA3577">
      <w:pPr>
        <w:rPr>
          <w:b/>
          <w:bCs/>
          <w:i/>
          <w:iCs/>
          <w:lang w:eastAsia="zh-CN"/>
        </w:rPr>
      </w:pPr>
      <w:r w:rsidRPr="00A455EE">
        <w:rPr>
          <w:b/>
          <w:bCs/>
          <w:i/>
          <w:iCs/>
          <w:lang w:eastAsia="zh-CN"/>
        </w:rPr>
        <w:t xml:space="preserve">Proposal 4: Study further methods to perform beam measurements </w:t>
      </w:r>
      <w:proofErr w:type="gramStart"/>
      <w:r w:rsidRPr="00A455EE">
        <w:rPr>
          <w:b/>
          <w:bCs/>
          <w:i/>
          <w:iCs/>
          <w:lang w:eastAsia="zh-CN"/>
        </w:rPr>
        <w:t>in order to</w:t>
      </w:r>
      <w:proofErr w:type="gramEnd"/>
      <w:r w:rsidRPr="00A455EE">
        <w:rPr>
          <w:b/>
          <w:bCs/>
          <w:i/>
          <w:iCs/>
          <w:lang w:eastAsia="zh-CN"/>
        </w:rPr>
        <w:t xml:space="preserve"> reduce the signaling overhead and avoid long latency.</w:t>
      </w:r>
    </w:p>
    <w:p w14:paraId="45D24E5D" w14:textId="1ACD8364" w:rsidR="00AC7D96" w:rsidRPr="00A455EE" w:rsidRDefault="00B2167D" w:rsidP="00AC7D96">
      <w:pPr>
        <w:rPr>
          <w:b/>
          <w:bCs/>
          <w:i/>
          <w:iCs/>
          <w:lang w:eastAsia="zh-CN"/>
        </w:rPr>
      </w:pPr>
      <w:r w:rsidRPr="00A455EE">
        <w:rPr>
          <w:b/>
          <w:bCs/>
          <w:i/>
          <w:iCs/>
          <w:lang w:eastAsia="zh-CN"/>
        </w:rPr>
        <w:t>Proposal 5:  UE reporting of its polarization capability is supported.</w:t>
      </w:r>
    </w:p>
    <w:p w14:paraId="3A14F95E" w14:textId="77777777" w:rsidR="00B2167D" w:rsidRPr="00A455EE" w:rsidRDefault="00B2167D" w:rsidP="00B2167D">
      <w:pPr>
        <w:rPr>
          <w:b/>
          <w:bCs/>
          <w:i/>
          <w:iCs/>
          <w:lang w:eastAsia="zh-CN"/>
        </w:rPr>
      </w:pPr>
      <w:r w:rsidRPr="00A455EE">
        <w:rPr>
          <w:b/>
          <w:bCs/>
          <w:i/>
          <w:iCs/>
          <w:lang w:eastAsia="zh-CN"/>
        </w:rPr>
        <w:t xml:space="preserve">Observation 2: Defining only a single polarization type for all frequency bands may </w:t>
      </w:r>
      <w:r w:rsidRPr="00A455EE">
        <w:rPr>
          <w:b/>
          <w:bCs/>
          <w:i/>
          <w:iCs/>
        </w:rPr>
        <w:t xml:space="preserve">result in reduced spectrum sharing capabilities, whereas defining multiple polarization types may result in erroneous polarization detection. </w:t>
      </w:r>
    </w:p>
    <w:p w14:paraId="51AF5421" w14:textId="53F98F1E" w:rsidR="00B2167D" w:rsidRPr="00A455EE" w:rsidRDefault="00B2167D" w:rsidP="00B2167D">
      <w:pPr>
        <w:rPr>
          <w:b/>
          <w:bCs/>
          <w:i/>
          <w:iCs/>
        </w:rPr>
      </w:pPr>
      <w:r w:rsidRPr="00A455EE">
        <w:rPr>
          <w:b/>
          <w:bCs/>
          <w:i/>
          <w:iCs/>
        </w:rPr>
        <w:t xml:space="preserve">Proposal 6: </w:t>
      </w:r>
      <w:proofErr w:type="gramStart"/>
      <w:r w:rsidRPr="00A455EE">
        <w:rPr>
          <w:b/>
          <w:bCs/>
          <w:i/>
          <w:iCs/>
        </w:rPr>
        <w:t>In order to</w:t>
      </w:r>
      <w:proofErr w:type="gramEnd"/>
      <w:r w:rsidRPr="00A455EE">
        <w:rPr>
          <w:b/>
          <w:bCs/>
          <w:i/>
          <w:iCs/>
        </w:rPr>
        <w:t xml:space="preserve"> facilitate initial access procedure, one or multiple basic polarization types can be defined for different frequency bands.</w:t>
      </w:r>
    </w:p>
    <w:p w14:paraId="64EA4239" w14:textId="77777777" w:rsidR="00B2167D" w:rsidRPr="00A455EE" w:rsidRDefault="54543A5C" w:rsidP="0A0BBFC5">
      <w:pPr>
        <w:rPr>
          <w:b/>
          <w:bCs/>
          <w:i/>
          <w:iCs/>
          <w:lang w:eastAsia="zh-CN"/>
        </w:rPr>
      </w:pPr>
      <w:r w:rsidRPr="0A0BBFC5">
        <w:rPr>
          <w:b/>
          <w:bCs/>
          <w:i/>
          <w:iCs/>
          <w:lang w:eastAsia="zh-CN"/>
        </w:rPr>
        <w:t>Proposal 7: DL Polarization information can be indicated in SSBs to avoid degradation of initial cell search.</w:t>
      </w:r>
    </w:p>
    <w:p w14:paraId="00100BFD" w14:textId="1DBD4288" w:rsidR="0A0BBFC5" w:rsidRPr="00CA3577" w:rsidRDefault="0A0BBFC5" w:rsidP="00244B42">
      <w:pPr>
        <w:pStyle w:val="Normal0"/>
        <w:rPr>
          <w:rFonts w:eastAsiaTheme="minorEastAsia"/>
          <w:b/>
          <w:bCs/>
          <w:i/>
          <w:iCs/>
          <w:kern w:val="0"/>
          <w:sz w:val="22"/>
          <w:szCs w:val="22"/>
          <w:lang w:eastAsia="zh-CN"/>
        </w:rPr>
      </w:pPr>
      <w:r w:rsidRPr="00CA3577">
        <w:rPr>
          <w:rFonts w:eastAsiaTheme="minorEastAsia"/>
          <w:b/>
          <w:bCs/>
          <w:i/>
          <w:iCs/>
          <w:kern w:val="0"/>
          <w:sz w:val="22"/>
          <w:szCs w:val="22"/>
          <w:lang w:eastAsia="zh-CN"/>
        </w:rPr>
        <w:lastRenderedPageBreak/>
        <w:t xml:space="preserve">Proposal 8: UE polarization capabilities can be indicated explicitly or implicitly during initial access. </w:t>
      </w:r>
    </w:p>
    <w:p w14:paraId="1FDDC707" w14:textId="77777777" w:rsidR="00B2167D" w:rsidRPr="00A455EE" w:rsidRDefault="00B2167D" w:rsidP="00B2167D">
      <w:pPr>
        <w:rPr>
          <w:b/>
          <w:bCs/>
          <w:i/>
          <w:iCs/>
          <w:lang w:eastAsia="zh-CN"/>
        </w:rPr>
      </w:pPr>
      <w:r w:rsidRPr="00A455EE">
        <w:rPr>
          <w:b/>
          <w:bCs/>
          <w:i/>
          <w:iCs/>
          <w:lang w:eastAsia="zh-CN"/>
        </w:rPr>
        <w:t xml:space="preserve">Proposal 9: Indication of polarization multiplexing is supported where DCI or TCI state </w:t>
      </w:r>
      <w:proofErr w:type="spellStart"/>
      <w:r w:rsidRPr="00A455EE">
        <w:rPr>
          <w:b/>
          <w:bCs/>
          <w:i/>
          <w:iCs/>
          <w:lang w:eastAsia="zh-CN"/>
        </w:rPr>
        <w:t>signalling</w:t>
      </w:r>
      <w:proofErr w:type="spellEnd"/>
      <w:r w:rsidRPr="00A455EE">
        <w:rPr>
          <w:b/>
          <w:bCs/>
          <w:i/>
          <w:iCs/>
          <w:lang w:eastAsia="zh-CN"/>
        </w:rPr>
        <w:t xml:space="preserve"> may be used for polarization-based multi-user multiplexing and single-user higher rank transmission.</w:t>
      </w:r>
    </w:p>
    <w:p w14:paraId="3786A33A" w14:textId="77777777" w:rsidR="00B2167D" w:rsidRPr="00A455EE" w:rsidRDefault="00B2167D" w:rsidP="00B2167D">
      <w:pPr>
        <w:rPr>
          <w:b/>
          <w:bCs/>
          <w:i/>
          <w:iCs/>
          <w:lang w:eastAsia="zh-CN"/>
        </w:rPr>
      </w:pPr>
      <w:r w:rsidRPr="00A455EE">
        <w:rPr>
          <w:b/>
          <w:bCs/>
          <w:i/>
          <w:iCs/>
          <w:lang w:eastAsia="zh-CN"/>
        </w:rPr>
        <w:t>Proposal 10: Measurement and reporting signaling for polarization is needed for efficient beam switching and handover. CSI-RS may be used for polarization measurements.</w:t>
      </w:r>
    </w:p>
    <w:p w14:paraId="6DE5E644" w14:textId="77777777" w:rsidR="00623F8B" w:rsidRPr="00B05B00" w:rsidRDefault="00623F8B" w:rsidP="004C3331">
      <w:pPr>
        <w:pStyle w:val="1"/>
        <w:rPr>
          <w:lang w:eastAsia="zh-CN"/>
        </w:rPr>
      </w:pPr>
      <w:r w:rsidRPr="00B05B00">
        <w:rPr>
          <w:lang w:eastAsia="zh-CN"/>
        </w:rPr>
        <w:t>References</w:t>
      </w:r>
    </w:p>
    <w:p w14:paraId="27BFC3DA" w14:textId="77777777" w:rsidR="00623F8B" w:rsidRPr="00A455EE" w:rsidRDefault="00623F8B" w:rsidP="00623F8B">
      <w:pPr>
        <w:pStyle w:val="References"/>
        <w:numPr>
          <w:ilvl w:val="0"/>
          <w:numId w:val="20"/>
        </w:numPr>
        <w:rPr>
          <w:sz w:val="22"/>
          <w:szCs w:val="22"/>
          <w:lang w:eastAsia="zh-CN"/>
        </w:rPr>
      </w:pPr>
      <w:r w:rsidRPr="00A455EE">
        <w:rPr>
          <w:sz w:val="22"/>
          <w:szCs w:val="22"/>
          <w:lang w:eastAsia="zh-CN"/>
        </w:rPr>
        <w:t>RP-201256, RANP#88e, “Solutions for NR to support non-terrestrial networks (NTN)”</w:t>
      </w:r>
    </w:p>
    <w:p w14:paraId="02C9537F" w14:textId="06EBA8EA" w:rsidR="00623F8B" w:rsidRPr="00A455EE" w:rsidRDefault="00623F8B" w:rsidP="00623F8B">
      <w:pPr>
        <w:pStyle w:val="References"/>
        <w:numPr>
          <w:ilvl w:val="0"/>
          <w:numId w:val="20"/>
        </w:numPr>
        <w:rPr>
          <w:sz w:val="22"/>
          <w:szCs w:val="22"/>
          <w:lang w:eastAsia="zh-CN"/>
        </w:rPr>
      </w:pPr>
      <w:r w:rsidRPr="00A455EE">
        <w:rPr>
          <w:sz w:val="22"/>
          <w:szCs w:val="22"/>
          <w:lang w:eastAsia="zh-CN"/>
        </w:rPr>
        <w:t>TR 38.821 v16.0.0</w:t>
      </w:r>
    </w:p>
    <w:p w14:paraId="19BBD70D" w14:textId="5543240F" w:rsidR="00CA40C5" w:rsidRPr="00A455EE" w:rsidRDefault="00CA40C5" w:rsidP="00CA40C5">
      <w:pPr>
        <w:pStyle w:val="References"/>
        <w:numPr>
          <w:ilvl w:val="0"/>
          <w:numId w:val="20"/>
        </w:numPr>
        <w:rPr>
          <w:sz w:val="22"/>
          <w:szCs w:val="22"/>
          <w:lang w:eastAsia="zh-CN"/>
        </w:rPr>
      </w:pPr>
      <w:r w:rsidRPr="00A455EE">
        <w:rPr>
          <w:rFonts w:hint="eastAsia"/>
          <w:sz w:val="22"/>
          <w:szCs w:val="22"/>
          <w:lang w:eastAsia="zh-CN"/>
        </w:rPr>
        <w:t>R</w:t>
      </w:r>
      <w:r w:rsidRPr="00A455EE">
        <w:rPr>
          <w:sz w:val="22"/>
          <w:szCs w:val="22"/>
          <w:lang w:eastAsia="zh-CN"/>
        </w:rPr>
        <w:t>AN1#10</w:t>
      </w:r>
      <w:r w:rsidR="00652D77">
        <w:rPr>
          <w:sz w:val="22"/>
          <w:szCs w:val="22"/>
          <w:lang w:eastAsia="zh-CN"/>
        </w:rPr>
        <w:t>5</w:t>
      </w:r>
      <w:r w:rsidRPr="00A455EE">
        <w:rPr>
          <w:sz w:val="22"/>
          <w:szCs w:val="22"/>
          <w:lang w:eastAsia="zh-CN"/>
        </w:rPr>
        <w:t>e chairman notes</w:t>
      </w:r>
    </w:p>
    <w:p w14:paraId="1721856D" w14:textId="257A5DA6" w:rsidR="00A74359" w:rsidRPr="00A455EE" w:rsidRDefault="004B4F89" w:rsidP="00A455EE">
      <w:pPr>
        <w:pStyle w:val="References"/>
        <w:numPr>
          <w:ilvl w:val="0"/>
          <w:numId w:val="20"/>
        </w:numPr>
        <w:rPr>
          <w:sz w:val="22"/>
          <w:szCs w:val="22"/>
          <w:lang w:eastAsia="zh-CN"/>
        </w:rPr>
      </w:pPr>
      <w:hyperlink r:id="rId12" w:history="1">
        <w:r w:rsidR="009272E6" w:rsidRPr="009272E6">
          <w:rPr>
            <w:sz w:val="22"/>
            <w:szCs w:val="22"/>
            <w:lang w:eastAsia="zh-CN"/>
          </w:rPr>
          <w:t>R1-</w:t>
        </w:r>
        <w:r w:rsidR="00652D77" w:rsidRPr="00652D77">
          <w:rPr>
            <w:sz w:val="22"/>
            <w:szCs w:val="22"/>
            <w:lang w:eastAsia="zh-CN"/>
          </w:rPr>
          <w:t>2106336</w:t>
        </w:r>
      </w:hyperlink>
      <w:r w:rsidR="00A455EE" w:rsidRPr="00A455EE">
        <w:rPr>
          <w:sz w:val="22"/>
          <w:szCs w:val="22"/>
          <w:lang w:eastAsia="zh-CN"/>
        </w:rPr>
        <w:t xml:space="preserve">, </w:t>
      </w:r>
      <w:r w:rsidR="009272E6">
        <w:rPr>
          <w:sz w:val="22"/>
          <w:szCs w:val="22"/>
          <w:lang w:eastAsia="zh-CN"/>
        </w:rPr>
        <w:t xml:space="preserve"> </w:t>
      </w:r>
      <w:r w:rsidR="009272E6">
        <w:rPr>
          <w:rFonts w:hint="eastAsia"/>
          <w:sz w:val="22"/>
          <w:szCs w:val="22"/>
          <w:lang w:eastAsia="zh-CN"/>
        </w:rPr>
        <w:t>OPPO</w:t>
      </w:r>
      <w:r w:rsidR="009272E6">
        <w:rPr>
          <w:sz w:val="22"/>
          <w:szCs w:val="22"/>
          <w:lang w:eastAsia="zh-CN"/>
        </w:rPr>
        <w:t xml:space="preserve">, </w:t>
      </w:r>
      <w:r w:rsidR="00A455EE" w:rsidRPr="00A455EE">
        <w:rPr>
          <w:sz w:val="22"/>
          <w:szCs w:val="22"/>
          <w:lang w:eastAsia="zh-CN"/>
        </w:rPr>
        <w:t>“Summary #3 of 8.4.4 Other Aspects of NR-NTN”</w:t>
      </w:r>
    </w:p>
    <w:sectPr w:rsidR="00A74359" w:rsidRPr="00A455E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52AA33" w14:textId="77777777" w:rsidR="004B4F89" w:rsidRDefault="004B4F89">
      <w:r>
        <w:separator/>
      </w:r>
    </w:p>
  </w:endnote>
  <w:endnote w:type="continuationSeparator" w:id="0">
    <w:p w14:paraId="4784C980" w14:textId="77777777" w:rsidR="004B4F89" w:rsidRDefault="004B4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21002A87" w:usb1="00000000" w:usb2="00000000"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7A20C7" w14:textId="77777777" w:rsidR="004B4F89" w:rsidRDefault="004B4F89">
      <w:r>
        <w:separator/>
      </w:r>
    </w:p>
  </w:footnote>
  <w:footnote w:type="continuationSeparator" w:id="0">
    <w:p w14:paraId="7C4AD7CF" w14:textId="77777777" w:rsidR="004B4F89" w:rsidRDefault="004B4F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57D62"/>
    <w:multiLevelType w:val="hybridMultilevel"/>
    <w:tmpl w:val="287ED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316F7"/>
    <w:multiLevelType w:val="hybridMultilevel"/>
    <w:tmpl w:val="552A7D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3865BA"/>
    <w:multiLevelType w:val="hybridMultilevel"/>
    <w:tmpl w:val="BE1A99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9B32D5"/>
    <w:multiLevelType w:val="hybridMultilevel"/>
    <w:tmpl w:val="BB7058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353557"/>
    <w:multiLevelType w:val="hybridMultilevel"/>
    <w:tmpl w:val="172A0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2"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13" w15:restartNumberingAfterBreak="0">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4C1D99"/>
    <w:multiLevelType w:val="hybridMultilevel"/>
    <w:tmpl w:val="EDC68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E0C615C"/>
    <w:multiLevelType w:val="hybridMultilevel"/>
    <w:tmpl w:val="6CF69504"/>
    <w:lvl w:ilvl="0" w:tplc="DC646B00">
      <w:start w:val="2"/>
      <w:numFmt w:val="decimal"/>
      <w:lvlText w:val="%1"/>
      <w:lvlJc w:val="left"/>
      <w:pPr>
        <w:ind w:left="1352" w:hanging="360"/>
      </w:pPr>
      <w:rPr>
        <w:rFonts w:hint="default"/>
      </w:rPr>
    </w:lvl>
    <w:lvl w:ilvl="1" w:tplc="04090019">
      <w:start w:val="1"/>
      <w:numFmt w:val="lowerLetter"/>
      <w:lvlText w:val="%2)"/>
      <w:lvlJc w:val="left"/>
      <w:pPr>
        <w:ind w:left="1832" w:hanging="420"/>
      </w:pPr>
    </w:lvl>
    <w:lvl w:ilvl="2" w:tplc="0409001B" w:tentative="1">
      <w:start w:val="1"/>
      <w:numFmt w:val="lowerRoman"/>
      <w:lvlText w:val="%3."/>
      <w:lvlJc w:val="right"/>
      <w:pPr>
        <w:ind w:left="2252" w:hanging="420"/>
      </w:pPr>
    </w:lvl>
    <w:lvl w:ilvl="3" w:tplc="0409000F" w:tentative="1">
      <w:start w:val="1"/>
      <w:numFmt w:val="decimal"/>
      <w:lvlText w:val="%4."/>
      <w:lvlJc w:val="left"/>
      <w:pPr>
        <w:ind w:left="2672" w:hanging="420"/>
      </w:pPr>
    </w:lvl>
    <w:lvl w:ilvl="4" w:tplc="04090019" w:tentative="1">
      <w:start w:val="1"/>
      <w:numFmt w:val="lowerLetter"/>
      <w:lvlText w:val="%5)"/>
      <w:lvlJc w:val="left"/>
      <w:pPr>
        <w:ind w:left="3092" w:hanging="420"/>
      </w:pPr>
    </w:lvl>
    <w:lvl w:ilvl="5" w:tplc="0409001B" w:tentative="1">
      <w:start w:val="1"/>
      <w:numFmt w:val="lowerRoman"/>
      <w:lvlText w:val="%6."/>
      <w:lvlJc w:val="right"/>
      <w:pPr>
        <w:ind w:left="3512" w:hanging="420"/>
      </w:pPr>
    </w:lvl>
    <w:lvl w:ilvl="6" w:tplc="0409000F" w:tentative="1">
      <w:start w:val="1"/>
      <w:numFmt w:val="decimal"/>
      <w:lvlText w:val="%7."/>
      <w:lvlJc w:val="left"/>
      <w:pPr>
        <w:ind w:left="3932" w:hanging="420"/>
      </w:pPr>
    </w:lvl>
    <w:lvl w:ilvl="7" w:tplc="04090019" w:tentative="1">
      <w:start w:val="1"/>
      <w:numFmt w:val="lowerLetter"/>
      <w:lvlText w:val="%8)"/>
      <w:lvlJc w:val="left"/>
      <w:pPr>
        <w:ind w:left="4352" w:hanging="420"/>
      </w:pPr>
    </w:lvl>
    <w:lvl w:ilvl="8" w:tplc="0409001B" w:tentative="1">
      <w:start w:val="1"/>
      <w:numFmt w:val="lowerRoman"/>
      <w:lvlText w:val="%9."/>
      <w:lvlJc w:val="right"/>
      <w:pPr>
        <w:ind w:left="4772" w:hanging="420"/>
      </w:pPr>
    </w:lvl>
  </w:abstractNum>
  <w:abstractNum w:abstractNumId="20" w15:restartNumberingAfterBreak="0">
    <w:nsid w:val="516018F8"/>
    <w:multiLevelType w:val="hybridMultilevel"/>
    <w:tmpl w:val="22A0BB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BB6115A"/>
    <w:multiLevelType w:val="hybridMultilevel"/>
    <w:tmpl w:val="D6366F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C41894"/>
    <w:multiLevelType w:val="hybridMultilevel"/>
    <w:tmpl w:val="40F6AE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605E81"/>
    <w:multiLevelType w:val="hybridMultilevel"/>
    <w:tmpl w:val="83C21B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112EE6"/>
    <w:multiLevelType w:val="hybridMultilevel"/>
    <w:tmpl w:val="E32E150A"/>
    <w:lvl w:ilvl="0" w:tplc="0950AC5C">
      <w:start w:val="1"/>
      <w:numFmt w:val="bullet"/>
      <w:lvlText w:val="-"/>
      <w:lvlJc w:val="left"/>
      <w:pPr>
        <w:ind w:left="720" w:hanging="360"/>
      </w:pPr>
      <w:rPr>
        <w:rFonts w:ascii="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2"/>
  </w:num>
  <w:num w:numId="2">
    <w:abstractNumId w:val="30"/>
  </w:num>
  <w:num w:numId="3">
    <w:abstractNumId w:val="29"/>
  </w:num>
  <w:num w:numId="4">
    <w:abstractNumId w:val="11"/>
  </w:num>
  <w:num w:numId="5">
    <w:abstractNumId w:val="22"/>
  </w:num>
  <w:num w:numId="6">
    <w:abstractNumId w:val="24"/>
  </w:num>
  <w:num w:numId="7">
    <w:abstractNumId w:val="8"/>
  </w:num>
  <w:num w:numId="8">
    <w:abstractNumId w:val="9"/>
  </w:num>
  <w:num w:numId="9">
    <w:abstractNumId w:val="31"/>
  </w:num>
  <w:num w:numId="10">
    <w:abstractNumId w:val="26"/>
  </w:num>
  <w:num w:numId="11">
    <w:abstractNumId w:val="15"/>
  </w:num>
  <w:num w:numId="12">
    <w:abstractNumId w:val="10"/>
  </w:num>
  <w:num w:numId="13">
    <w:abstractNumId w:val="2"/>
  </w:num>
  <w:num w:numId="14">
    <w:abstractNumId w:val="16"/>
  </w:num>
  <w:num w:numId="15">
    <w:abstractNumId w:val="4"/>
  </w:num>
  <w:num w:numId="16">
    <w:abstractNumId w:val="17"/>
  </w:num>
  <w:num w:numId="17">
    <w:abstractNumId w:val="1"/>
  </w:num>
  <w:num w:numId="18">
    <w:abstractNumId w:val="27"/>
  </w:num>
  <w:num w:numId="19">
    <w:abstractNumId w:val="28"/>
  </w:num>
  <w:num w:numId="20">
    <w:abstractNumId w:val="12"/>
    <w:lvlOverride w:ilvl="0">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7"/>
  </w:num>
  <w:num w:numId="24">
    <w:abstractNumId w:val="18"/>
  </w:num>
  <w:num w:numId="25">
    <w:abstractNumId w:val="0"/>
  </w:num>
  <w:num w:numId="26">
    <w:abstractNumId w:val="0"/>
  </w:num>
  <w:num w:numId="27">
    <w:abstractNumId w:val="5"/>
  </w:num>
  <w:num w:numId="28">
    <w:abstractNumId w:val="12"/>
  </w:num>
  <w:num w:numId="29">
    <w:abstractNumId w:val="20"/>
  </w:num>
  <w:num w:numId="30">
    <w:abstractNumId w:val="13"/>
  </w:num>
  <w:num w:numId="31">
    <w:abstractNumId w:val="12"/>
  </w:num>
  <w:num w:numId="32">
    <w:abstractNumId w:val="19"/>
  </w:num>
  <w:num w:numId="33">
    <w:abstractNumId w:val="25"/>
  </w:num>
  <w:num w:numId="34">
    <w:abstractNumId w:val="14"/>
  </w:num>
  <w:num w:numId="35">
    <w:abstractNumId w:val="21"/>
  </w:num>
  <w:num w:numId="36">
    <w:abstractNumId w:val="6"/>
  </w:num>
  <w:num w:numId="37">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250"/>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22D"/>
    <w:rsid w:val="0001644D"/>
    <w:rsid w:val="000165E2"/>
    <w:rsid w:val="00016A6E"/>
    <w:rsid w:val="00016AB7"/>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CEF"/>
    <w:rsid w:val="00050E7A"/>
    <w:rsid w:val="0005192F"/>
    <w:rsid w:val="000520B8"/>
    <w:rsid w:val="00052478"/>
    <w:rsid w:val="00052630"/>
    <w:rsid w:val="00052AD2"/>
    <w:rsid w:val="00052AEF"/>
    <w:rsid w:val="00053043"/>
    <w:rsid w:val="000530DF"/>
    <w:rsid w:val="0005338E"/>
    <w:rsid w:val="00053DBF"/>
    <w:rsid w:val="00054DA4"/>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3E"/>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DBF"/>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F5D"/>
    <w:rsid w:val="000848E2"/>
    <w:rsid w:val="00084CF1"/>
    <w:rsid w:val="0008587A"/>
    <w:rsid w:val="00085D6B"/>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08"/>
    <w:rsid w:val="000A5321"/>
    <w:rsid w:val="000A539A"/>
    <w:rsid w:val="000A62AF"/>
    <w:rsid w:val="000A62BC"/>
    <w:rsid w:val="000A630F"/>
    <w:rsid w:val="000A6351"/>
    <w:rsid w:val="000A63D6"/>
    <w:rsid w:val="000A6457"/>
    <w:rsid w:val="000A6732"/>
    <w:rsid w:val="000A68A0"/>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BA0"/>
    <w:rsid w:val="000D2106"/>
    <w:rsid w:val="000D22CC"/>
    <w:rsid w:val="000D2A10"/>
    <w:rsid w:val="000D2D2B"/>
    <w:rsid w:val="000D2E83"/>
    <w:rsid w:val="000D32E7"/>
    <w:rsid w:val="000D368E"/>
    <w:rsid w:val="000D36AE"/>
    <w:rsid w:val="000D38A1"/>
    <w:rsid w:val="000D3EF2"/>
    <w:rsid w:val="000D4208"/>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402"/>
    <w:rsid w:val="000D7F7C"/>
    <w:rsid w:val="000E049D"/>
    <w:rsid w:val="000E068E"/>
    <w:rsid w:val="000E07D6"/>
    <w:rsid w:val="000E0AF7"/>
    <w:rsid w:val="000E1380"/>
    <w:rsid w:val="000E175F"/>
    <w:rsid w:val="000E1769"/>
    <w:rsid w:val="000E184D"/>
    <w:rsid w:val="000E18DF"/>
    <w:rsid w:val="000E2AC6"/>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5B1"/>
    <w:rsid w:val="000F4732"/>
    <w:rsid w:val="000F4F82"/>
    <w:rsid w:val="000F5212"/>
    <w:rsid w:val="000F522C"/>
    <w:rsid w:val="000F561E"/>
    <w:rsid w:val="000F598A"/>
    <w:rsid w:val="000F5FEA"/>
    <w:rsid w:val="000F6FCE"/>
    <w:rsid w:val="000F7152"/>
    <w:rsid w:val="000F77B7"/>
    <w:rsid w:val="000F7F58"/>
    <w:rsid w:val="00100128"/>
    <w:rsid w:val="001002AF"/>
    <w:rsid w:val="00100347"/>
    <w:rsid w:val="00100DDD"/>
    <w:rsid w:val="00100FF3"/>
    <w:rsid w:val="0010172A"/>
    <w:rsid w:val="00101753"/>
    <w:rsid w:val="001021D5"/>
    <w:rsid w:val="001026CA"/>
    <w:rsid w:val="00102AC1"/>
    <w:rsid w:val="001030FD"/>
    <w:rsid w:val="0010354E"/>
    <w:rsid w:val="001039F3"/>
    <w:rsid w:val="00103ACF"/>
    <w:rsid w:val="001043C2"/>
    <w:rsid w:val="001043E1"/>
    <w:rsid w:val="00104A6F"/>
    <w:rsid w:val="00104C36"/>
    <w:rsid w:val="00104D39"/>
    <w:rsid w:val="0010505A"/>
    <w:rsid w:val="0010557C"/>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2B80"/>
    <w:rsid w:val="001132AF"/>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4D1"/>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4AA"/>
    <w:rsid w:val="00165BBB"/>
    <w:rsid w:val="0016613F"/>
    <w:rsid w:val="00166215"/>
    <w:rsid w:val="00166591"/>
    <w:rsid w:val="00167A80"/>
    <w:rsid w:val="00167BAE"/>
    <w:rsid w:val="00167F82"/>
    <w:rsid w:val="00170E7E"/>
    <w:rsid w:val="00171102"/>
    <w:rsid w:val="00171143"/>
    <w:rsid w:val="00171367"/>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8A6"/>
    <w:rsid w:val="001A3ED8"/>
    <w:rsid w:val="001A4B76"/>
    <w:rsid w:val="001A4EE5"/>
    <w:rsid w:val="001A4EE9"/>
    <w:rsid w:val="001A5083"/>
    <w:rsid w:val="001A525E"/>
    <w:rsid w:val="001A54F4"/>
    <w:rsid w:val="001A642A"/>
    <w:rsid w:val="001A673E"/>
    <w:rsid w:val="001A6772"/>
    <w:rsid w:val="001A7763"/>
    <w:rsid w:val="001B0337"/>
    <w:rsid w:val="001B0BD9"/>
    <w:rsid w:val="001B2249"/>
    <w:rsid w:val="001B3964"/>
    <w:rsid w:val="001B3E4B"/>
    <w:rsid w:val="001B4452"/>
    <w:rsid w:val="001B466C"/>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695"/>
    <w:rsid w:val="001D780E"/>
    <w:rsid w:val="001E05C3"/>
    <w:rsid w:val="001E0702"/>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48D"/>
    <w:rsid w:val="001F053E"/>
    <w:rsid w:val="001F0FA9"/>
    <w:rsid w:val="001F0FFE"/>
    <w:rsid w:val="001F1308"/>
    <w:rsid w:val="001F1525"/>
    <w:rsid w:val="001F168F"/>
    <w:rsid w:val="001F1E87"/>
    <w:rsid w:val="001F1EB6"/>
    <w:rsid w:val="001F26D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717"/>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ADC"/>
    <w:rsid w:val="00207E60"/>
    <w:rsid w:val="00210860"/>
    <w:rsid w:val="00210B6A"/>
    <w:rsid w:val="002112B1"/>
    <w:rsid w:val="00212647"/>
    <w:rsid w:val="00212CB6"/>
    <w:rsid w:val="00212E37"/>
    <w:rsid w:val="00213917"/>
    <w:rsid w:val="002140FF"/>
    <w:rsid w:val="002146D9"/>
    <w:rsid w:val="00214C8B"/>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BFF"/>
    <w:rsid w:val="00234F8C"/>
    <w:rsid w:val="0023535E"/>
    <w:rsid w:val="00235542"/>
    <w:rsid w:val="00235AB8"/>
    <w:rsid w:val="00235AF6"/>
    <w:rsid w:val="00235DFB"/>
    <w:rsid w:val="00236183"/>
    <w:rsid w:val="00236289"/>
    <w:rsid w:val="0023636A"/>
    <w:rsid w:val="0023690D"/>
    <w:rsid w:val="002369B0"/>
    <w:rsid w:val="00236AD8"/>
    <w:rsid w:val="00236D8B"/>
    <w:rsid w:val="0023727C"/>
    <w:rsid w:val="0023736F"/>
    <w:rsid w:val="002374DC"/>
    <w:rsid w:val="00237C15"/>
    <w:rsid w:val="002401AF"/>
    <w:rsid w:val="002401F5"/>
    <w:rsid w:val="00240817"/>
    <w:rsid w:val="00240E54"/>
    <w:rsid w:val="00240EB3"/>
    <w:rsid w:val="00240F07"/>
    <w:rsid w:val="0024157D"/>
    <w:rsid w:val="002419A9"/>
    <w:rsid w:val="00241BCC"/>
    <w:rsid w:val="0024201C"/>
    <w:rsid w:val="00242EF1"/>
    <w:rsid w:val="002431A2"/>
    <w:rsid w:val="0024370F"/>
    <w:rsid w:val="002442B5"/>
    <w:rsid w:val="00244552"/>
    <w:rsid w:val="002448DE"/>
    <w:rsid w:val="00244B42"/>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D42"/>
    <w:rsid w:val="0027124B"/>
    <w:rsid w:val="00271895"/>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08E"/>
    <w:rsid w:val="00296595"/>
    <w:rsid w:val="00296940"/>
    <w:rsid w:val="00296F2F"/>
    <w:rsid w:val="0029745E"/>
    <w:rsid w:val="00297E4A"/>
    <w:rsid w:val="00297FB7"/>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463B"/>
    <w:rsid w:val="002A51DD"/>
    <w:rsid w:val="002A5849"/>
    <w:rsid w:val="002A59F0"/>
    <w:rsid w:val="002A5A92"/>
    <w:rsid w:val="002A5E49"/>
    <w:rsid w:val="002A6432"/>
    <w:rsid w:val="002A666B"/>
    <w:rsid w:val="002A680C"/>
    <w:rsid w:val="002A6A32"/>
    <w:rsid w:val="002A6C7C"/>
    <w:rsid w:val="002A6F25"/>
    <w:rsid w:val="002A6FD3"/>
    <w:rsid w:val="002A70D6"/>
    <w:rsid w:val="002A76B5"/>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41D"/>
    <w:rsid w:val="002C5AFA"/>
    <w:rsid w:val="002C6EDB"/>
    <w:rsid w:val="002C72B2"/>
    <w:rsid w:val="002C744E"/>
    <w:rsid w:val="002C7695"/>
    <w:rsid w:val="002C7B25"/>
    <w:rsid w:val="002C7CDC"/>
    <w:rsid w:val="002C7FDF"/>
    <w:rsid w:val="002D0439"/>
    <w:rsid w:val="002D0763"/>
    <w:rsid w:val="002D11B7"/>
    <w:rsid w:val="002D1E14"/>
    <w:rsid w:val="002D286B"/>
    <w:rsid w:val="002D2910"/>
    <w:rsid w:val="002D2962"/>
    <w:rsid w:val="002D2F4E"/>
    <w:rsid w:val="002D30B4"/>
    <w:rsid w:val="002D3163"/>
    <w:rsid w:val="002D39E7"/>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7BE3"/>
    <w:rsid w:val="002F7E6A"/>
    <w:rsid w:val="002F7EB8"/>
    <w:rsid w:val="002F7F82"/>
    <w:rsid w:val="00300165"/>
    <w:rsid w:val="003005A1"/>
    <w:rsid w:val="003005D4"/>
    <w:rsid w:val="003009AC"/>
    <w:rsid w:val="003009EF"/>
    <w:rsid w:val="00300ABF"/>
    <w:rsid w:val="003010CF"/>
    <w:rsid w:val="003013AB"/>
    <w:rsid w:val="00301617"/>
    <w:rsid w:val="0030202E"/>
    <w:rsid w:val="003023F7"/>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4D5B"/>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175"/>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429B"/>
    <w:rsid w:val="003442FF"/>
    <w:rsid w:val="00344866"/>
    <w:rsid w:val="00344892"/>
    <w:rsid w:val="00344DC3"/>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BF8"/>
    <w:rsid w:val="00372CF0"/>
    <w:rsid w:val="00372DF3"/>
    <w:rsid w:val="00372F0D"/>
    <w:rsid w:val="00373869"/>
    <w:rsid w:val="003738DD"/>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17F"/>
    <w:rsid w:val="00387414"/>
    <w:rsid w:val="00387A25"/>
    <w:rsid w:val="00387B23"/>
    <w:rsid w:val="00387DC4"/>
    <w:rsid w:val="00390017"/>
    <w:rsid w:val="003901A3"/>
    <w:rsid w:val="00390452"/>
    <w:rsid w:val="003905D9"/>
    <w:rsid w:val="0039072F"/>
    <w:rsid w:val="00390DC7"/>
    <w:rsid w:val="00391324"/>
    <w:rsid w:val="00391431"/>
    <w:rsid w:val="003914FF"/>
    <w:rsid w:val="0039164F"/>
    <w:rsid w:val="0039303C"/>
    <w:rsid w:val="00393CCB"/>
    <w:rsid w:val="003940CE"/>
    <w:rsid w:val="0039452F"/>
    <w:rsid w:val="00394DB7"/>
    <w:rsid w:val="00395545"/>
    <w:rsid w:val="003955DE"/>
    <w:rsid w:val="00395784"/>
    <w:rsid w:val="00396CDF"/>
    <w:rsid w:val="00396E7A"/>
    <w:rsid w:val="00397945"/>
    <w:rsid w:val="00397C1D"/>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48A9"/>
    <w:rsid w:val="003C4F6D"/>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308"/>
    <w:rsid w:val="003D37B9"/>
    <w:rsid w:val="003D3AB5"/>
    <w:rsid w:val="003D3C95"/>
    <w:rsid w:val="003D3DDD"/>
    <w:rsid w:val="003D5CBF"/>
    <w:rsid w:val="003D66D2"/>
    <w:rsid w:val="003D6804"/>
    <w:rsid w:val="003D6FBC"/>
    <w:rsid w:val="003D70B1"/>
    <w:rsid w:val="003D774F"/>
    <w:rsid w:val="003D780C"/>
    <w:rsid w:val="003E0587"/>
    <w:rsid w:val="003E07AE"/>
    <w:rsid w:val="003E0955"/>
    <w:rsid w:val="003E14FC"/>
    <w:rsid w:val="003E1B7F"/>
    <w:rsid w:val="003E292E"/>
    <w:rsid w:val="003E2976"/>
    <w:rsid w:val="003E32CB"/>
    <w:rsid w:val="003E33C2"/>
    <w:rsid w:val="003E3484"/>
    <w:rsid w:val="003E3974"/>
    <w:rsid w:val="003E3B41"/>
    <w:rsid w:val="003E3C50"/>
    <w:rsid w:val="003E3E99"/>
    <w:rsid w:val="003E4858"/>
    <w:rsid w:val="003E4BDC"/>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6798"/>
    <w:rsid w:val="003F6CD2"/>
    <w:rsid w:val="003F71AD"/>
    <w:rsid w:val="003F71C7"/>
    <w:rsid w:val="003F7511"/>
    <w:rsid w:val="003F788D"/>
    <w:rsid w:val="003F7D6A"/>
    <w:rsid w:val="00400E2B"/>
    <w:rsid w:val="00400F43"/>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6BB5"/>
    <w:rsid w:val="00407309"/>
    <w:rsid w:val="0040797B"/>
    <w:rsid w:val="00407C10"/>
    <w:rsid w:val="00410021"/>
    <w:rsid w:val="00410101"/>
    <w:rsid w:val="004106A8"/>
    <w:rsid w:val="00410883"/>
    <w:rsid w:val="00410990"/>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038"/>
    <w:rsid w:val="00422341"/>
    <w:rsid w:val="00422AD4"/>
    <w:rsid w:val="00422B39"/>
    <w:rsid w:val="00422FA9"/>
    <w:rsid w:val="00422FE0"/>
    <w:rsid w:val="004234F8"/>
    <w:rsid w:val="00423641"/>
    <w:rsid w:val="00423B6B"/>
    <w:rsid w:val="00423F8E"/>
    <w:rsid w:val="00424FF0"/>
    <w:rsid w:val="00425519"/>
    <w:rsid w:val="00425FEA"/>
    <w:rsid w:val="0042625F"/>
    <w:rsid w:val="00426266"/>
    <w:rsid w:val="00426664"/>
    <w:rsid w:val="004267D0"/>
    <w:rsid w:val="00426C01"/>
    <w:rsid w:val="00426CA0"/>
    <w:rsid w:val="00426E27"/>
    <w:rsid w:val="00427C46"/>
    <w:rsid w:val="00430221"/>
    <w:rsid w:val="00430950"/>
    <w:rsid w:val="004309FA"/>
    <w:rsid w:val="00430A2D"/>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1A0"/>
    <w:rsid w:val="00435274"/>
    <w:rsid w:val="004352AD"/>
    <w:rsid w:val="0043545D"/>
    <w:rsid w:val="004354EE"/>
    <w:rsid w:val="00435FE2"/>
    <w:rsid w:val="00436382"/>
    <w:rsid w:val="0043676F"/>
    <w:rsid w:val="00436B60"/>
    <w:rsid w:val="00436E2F"/>
    <w:rsid w:val="00436EAB"/>
    <w:rsid w:val="0043771A"/>
    <w:rsid w:val="00437BAF"/>
    <w:rsid w:val="00437E2C"/>
    <w:rsid w:val="004404E6"/>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71AD"/>
    <w:rsid w:val="0044759B"/>
    <w:rsid w:val="00447787"/>
    <w:rsid w:val="00447963"/>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984"/>
    <w:rsid w:val="00456A0D"/>
    <w:rsid w:val="00456A32"/>
    <w:rsid w:val="00456D08"/>
    <w:rsid w:val="00456DAB"/>
    <w:rsid w:val="00456F86"/>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5C4"/>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70DB"/>
    <w:rsid w:val="00487C32"/>
    <w:rsid w:val="00490999"/>
    <w:rsid w:val="00490F46"/>
    <w:rsid w:val="0049149F"/>
    <w:rsid w:val="004915C2"/>
    <w:rsid w:val="0049165B"/>
    <w:rsid w:val="00492509"/>
    <w:rsid w:val="004925E0"/>
    <w:rsid w:val="00493292"/>
    <w:rsid w:val="00493985"/>
    <w:rsid w:val="00493A18"/>
    <w:rsid w:val="00493DA9"/>
    <w:rsid w:val="00494242"/>
    <w:rsid w:val="0049481B"/>
    <w:rsid w:val="004948C6"/>
    <w:rsid w:val="00494B14"/>
    <w:rsid w:val="00494E8E"/>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4B96"/>
    <w:rsid w:val="004A5046"/>
    <w:rsid w:val="004A565E"/>
    <w:rsid w:val="004A5DF3"/>
    <w:rsid w:val="004A612C"/>
    <w:rsid w:val="004A6134"/>
    <w:rsid w:val="004A6476"/>
    <w:rsid w:val="004A69BE"/>
    <w:rsid w:val="004A6ACC"/>
    <w:rsid w:val="004A6B6F"/>
    <w:rsid w:val="004A7092"/>
    <w:rsid w:val="004B046E"/>
    <w:rsid w:val="004B0518"/>
    <w:rsid w:val="004B0C4B"/>
    <w:rsid w:val="004B132E"/>
    <w:rsid w:val="004B1349"/>
    <w:rsid w:val="004B1685"/>
    <w:rsid w:val="004B17C4"/>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4F89"/>
    <w:rsid w:val="004B52B8"/>
    <w:rsid w:val="004B55F9"/>
    <w:rsid w:val="004B6E03"/>
    <w:rsid w:val="004B6F9D"/>
    <w:rsid w:val="004B792F"/>
    <w:rsid w:val="004B7DBE"/>
    <w:rsid w:val="004B7E57"/>
    <w:rsid w:val="004B7F15"/>
    <w:rsid w:val="004C01A8"/>
    <w:rsid w:val="004C0BBE"/>
    <w:rsid w:val="004C0FCB"/>
    <w:rsid w:val="004C1840"/>
    <w:rsid w:val="004C1CF9"/>
    <w:rsid w:val="004C1FA2"/>
    <w:rsid w:val="004C20BC"/>
    <w:rsid w:val="004C24C9"/>
    <w:rsid w:val="004C2A4F"/>
    <w:rsid w:val="004C311C"/>
    <w:rsid w:val="004C31B6"/>
    <w:rsid w:val="004C3331"/>
    <w:rsid w:val="004C36DE"/>
    <w:rsid w:val="004C39C3"/>
    <w:rsid w:val="004C3FA7"/>
    <w:rsid w:val="004C4384"/>
    <w:rsid w:val="004C46BA"/>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E7FDD"/>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55F"/>
    <w:rsid w:val="004F5629"/>
    <w:rsid w:val="004F7528"/>
    <w:rsid w:val="004F7BCA"/>
    <w:rsid w:val="004F7D89"/>
    <w:rsid w:val="00500892"/>
    <w:rsid w:val="00500DB1"/>
    <w:rsid w:val="00500E2E"/>
    <w:rsid w:val="00501706"/>
    <w:rsid w:val="0050179A"/>
    <w:rsid w:val="00501981"/>
    <w:rsid w:val="00501A85"/>
    <w:rsid w:val="00501BB3"/>
    <w:rsid w:val="0050213C"/>
    <w:rsid w:val="005021DD"/>
    <w:rsid w:val="00502489"/>
    <w:rsid w:val="00502696"/>
    <w:rsid w:val="005026CA"/>
    <w:rsid w:val="00502B72"/>
    <w:rsid w:val="00502FBD"/>
    <w:rsid w:val="00503518"/>
    <w:rsid w:val="00503725"/>
    <w:rsid w:val="0050415F"/>
    <w:rsid w:val="005046A2"/>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01B"/>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54A"/>
    <w:rsid w:val="00531EBE"/>
    <w:rsid w:val="00532EF2"/>
    <w:rsid w:val="00532F8B"/>
    <w:rsid w:val="00533170"/>
    <w:rsid w:val="005332FA"/>
    <w:rsid w:val="00533737"/>
    <w:rsid w:val="00533753"/>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234"/>
    <w:rsid w:val="0054593A"/>
    <w:rsid w:val="005467FB"/>
    <w:rsid w:val="00546AE9"/>
    <w:rsid w:val="0054726B"/>
    <w:rsid w:val="005476FF"/>
    <w:rsid w:val="00547989"/>
    <w:rsid w:val="00547B2E"/>
    <w:rsid w:val="00547B63"/>
    <w:rsid w:val="00547D46"/>
    <w:rsid w:val="0055094B"/>
    <w:rsid w:val="00551125"/>
    <w:rsid w:val="00551314"/>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154"/>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C9"/>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7C9"/>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2BC2"/>
    <w:rsid w:val="0059316F"/>
    <w:rsid w:val="005931FF"/>
    <w:rsid w:val="00593AB9"/>
    <w:rsid w:val="005948DF"/>
    <w:rsid w:val="00594ABB"/>
    <w:rsid w:val="00594D1C"/>
    <w:rsid w:val="00594E36"/>
    <w:rsid w:val="00594F0A"/>
    <w:rsid w:val="0059525E"/>
    <w:rsid w:val="0059559E"/>
    <w:rsid w:val="00595887"/>
    <w:rsid w:val="00596179"/>
    <w:rsid w:val="005961F7"/>
    <w:rsid w:val="00596367"/>
    <w:rsid w:val="005964F8"/>
    <w:rsid w:val="00596B9C"/>
    <w:rsid w:val="00596E0C"/>
    <w:rsid w:val="005970D0"/>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2B5"/>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467"/>
    <w:rsid w:val="005C65C2"/>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7A7"/>
    <w:rsid w:val="005E5A62"/>
    <w:rsid w:val="005E5B3B"/>
    <w:rsid w:val="005E5E7A"/>
    <w:rsid w:val="005E694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A27"/>
    <w:rsid w:val="005F7F7F"/>
    <w:rsid w:val="006002C7"/>
    <w:rsid w:val="00600378"/>
    <w:rsid w:val="00600C15"/>
    <w:rsid w:val="00600F95"/>
    <w:rsid w:val="00601026"/>
    <w:rsid w:val="00601651"/>
    <w:rsid w:val="00601783"/>
    <w:rsid w:val="00601839"/>
    <w:rsid w:val="00601929"/>
    <w:rsid w:val="00602759"/>
    <w:rsid w:val="0060277A"/>
    <w:rsid w:val="00602B7C"/>
    <w:rsid w:val="00603101"/>
    <w:rsid w:val="00603312"/>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120F"/>
    <w:rsid w:val="00611317"/>
    <w:rsid w:val="006119BA"/>
    <w:rsid w:val="00611CD6"/>
    <w:rsid w:val="00611D2D"/>
    <w:rsid w:val="006123A6"/>
    <w:rsid w:val="00612905"/>
    <w:rsid w:val="00612976"/>
    <w:rsid w:val="0061303B"/>
    <w:rsid w:val="006130F7"/>
    <w:rsid w:val="00613946"/>
    <w:rsid w:val="00613AF8"/>
    <w:rsid w:val="00613D8E"/>
    <w:rsid w:val="006142E0"/>
    <w:rsid w:val="00614443"/>
    <w:rsid w:val="006146DC"/>
    <w:rsid w:val="00614CCC"/>
    <w:rsid w:val="00614DCF"/>
    <w:rsid w:val="00614F2E"/>
    <w:rsid w:val="00615192"/>
    <w:rsid w:val="006153EB"/>
    <w:rsid w:val="00616112"/>
    <w:rsid w:val="006161FD"/>
    <w:rsid w:val="006169BE"/>
    <w:rsid w:val="00616C9B"/>
    <w:rsid w:val="00617028"/>
    <w:rsid w:val="00617951"/>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B5F"/>
    <w:rsid w:val="00623EDB"/>
    <w:rsid w:val="00623F50"/>
    <w:rsid w:val="00623F8B"/>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5FFF"/>
    <w:rsid w:val="0063606C"/>
    <w:rsid w:val="006365A8"/>
    <w:rsid w:val="00637240"/>
    <w:rsid w:val="006377CE"/>
    <w:rsid w:val="00640116"/>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BFA"/>
    <w:rsid w:val="00650DAA"/>
    <w:rsid w:val="00651E5A"/>
    <w:rsid w:val="006520B9"/>
    <w:rsid w:val="00652109"/>
    <w:rsid w:val="00652756"/>
    <w:rsid w:val="006528DA"/>
    <w:rsid w:val="00652AD8"/>
    <w:rsid w:val="00652B79"/>
    <w:rsid w:val="00652CE5"/>
    <w:rsid w:val="00652D77"/>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507A"/>
    <w:rsid w:val="0066515D"/>
    <w:rsid w:val="00665229"/>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90089"/>
    <w:rsid w:val="00690A49"/>
    <w:rsid w:val="00690B21"/>
    <w:rsid w:val="00690BB6"/>
    <w:rsid w:val="00690DFC"/>
    <w:rsid w:val="00690FFC"/>
    <w:rsid w:val="00691B30"/>
    <w:rsid w:val="00691C86"/>
    <w:rsid w:val="00691F2F"/>
    <w:rsid w:val="0069205D"/>
    <w:rsid w:val="006924A5"/>
    <w:rsid w:val="006927D2"/>
    <w:rsid w:val="00692B3C"/>
    <w:rsid w:val="006930B5"/>
    <w:rsid w:val="006930C7"/>
    <w:rsid w:val="00693D37"/>
    <w:rsid w:val="00693E1F"/>
    <w:rsid w:val="00693ECB"/>
    <w:rsid w:val="006941D1"/>
    <w:rsid w:val="00694334"/>
    <w:rsid w:val="0069478F"/>
    <w:rsid w:val="00694797"/>
    <w:rsid w:val="00694C14"/>
    <w:rsid w:val="00695887"/>
    <w:rsid w:val="0069599C"/>
    <w:rsid w:val="00696A32"/>
    <w:rsid w:val="00696DAA"/>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6"/>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C71"/>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6F83"/>
    <w:rsid w:val="006E7094"/>
    <w:rsid w:val="006E745F"/>
    <w:rsid w:val="006E799D"/>
    <w:rsid w:val="006E7C06"/>
    <w:rsid w:val="006E7C0A"/>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3AB"/>
    <w:rsid w:val="0070064E"/>
    <w:rsid w:val="00700FBF"/>
    <w:rsid w:val="00701591"/>
    <w:rsid w:val="00701F61"/>
    <w:rsid w:val="00702065"/>
    <w:rsid w:val="00702244"/>
    <w:rsid w:val="007025CB"/>
    <w:rsid w:val="00702654"/>
    <w:rsid w:val="007027F6"/>
    <w:rsid w:val="00702A43"/>
    <w:rsid w:val="00702B12"/>
    <w:rsid w:val="007034AA"/>
    <w:rsid w:val="0070395F"/>
    <w:rsid w:val="00703C9D"/>
    <w:rsid w:val="00703E5B"/>
    <w:rsid w:val="00703E9E"/>
    <w:rsid w:val="00703EE9"/>
    <w:rsid w:val="00703F50"/>
    <w:rsid w:val="0070490C"/>
    <w:rsid w:val="00704B74"/>
    <w:rsid w:val="00705C38"/>
    <w:rsid w:val="007060BE"/>
    <w:rsid w:val="007063E3"/>
    <w:rsid w:val="00706465"/>
    <w:rsid w:val="0070695A"/>
    <w:rsid w:val="0070782D"/>
    <w:rsid w:val="007109C2"/>
    <w:rsid w:val="0071100F"/>
    <w:rsid w:val="0071118C"/>
    <w:rsid w:val="00711340"/>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BAE"/>
    <w:rsid w:val="00721D21"/>
    <w:rsid w:val="00721D9B"/>
    <w:rsid w:val="00722121"/>
    <w:rsid w:val="007224B9"/>
    <w:rsid w:val="00722F94"/>
    <w:rsid w:val="007231C3"/>
    <w:rsid w:val="0072379D"/>
    <w:rsid w:val="00723AA7"/>
    <w:rsid w:val="00723D66"/>
    <w:rsid w:val="0072425D"/>
    <w:rsid w:val="0072432E"/>
    <w:rsid w:val="00724855"/>
    <w:rsid w:val="00725E27"/>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6487"/>
    <w:rsid w:val="0073665E"/>
    <w:rsid w:val="00736DD8"/>
    <w:rsid w:val="00737628"/>
    <w:rsid w:val="007379B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846"/>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889"/>
    <w:rsid w:val="00774A00"/>
    <w:rsid w:val="00774DA5"/>
    <w:rsid w:val="00774FF5"/>
    <w:rsid w:val="007750B3"/>
    <w:rsid w:val="0077588C"/>
    <w:rsid w:val="00775F76"/>
    <w:rsid w:val="00776AEA"/>
    <w:rsid w:val="007776A9"/>
    <w:rsid w:val="00777BA0"/>
    <w:rsid w:val="00777C5A"/>
    <w:rsid w:val="00777FBF"/>
    <w:rsid w:val="007803BD"/>
    <w:rsid w:val="007803C9"/>
    <w:rsid w:val="0078058E"/>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617"/>
    <w:rsid w:val="0079689D"/>
    <w:rsid w:val="0079740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379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A81"/>
    <w:rsid w:val="007B3C74"/>
    <w:rsid w:val="007B43AE"/>
    <w:rsid w:val="007B4574"/>
    <w:rsid w:val="007B4D52"/>
    <w:rsid w:val="007B52CD"/>
    <w:rsid w:val="007B5847"/>
    <w:rsid w:val="007B5E54"/>
    <w:rsid w:val="007B5FBA"/>
    <w:rsid w:val="007B6028"/>
    <w:rsid w:val="007B6256"/>
    <w:rsid w:val="007B6B5A"/>
    <w:rsid w:val="007B6C25"/>
    <w:rsid w:val="007B7DC1"/>
    <w:rsid w:val="007B7EDB"/>
    <w:rsid w:val="007C0DD4"/>
    <w:rsid w:val="007C19AD"/>
    <w:rsid w:val="007C1B76"/>
    <w:rsid w:val="007C24C5"/>
    <w:rsid w:val="007C2978"/>
    <w:rsid w:val="007C2D70"/>
    <w:rsid w:val="007C3598"/>
    <w:rsid w:val="007C39EB"/>
    <w:rsid w:val="007C3D1C"/>
    <w:rsid w:val="007C3FA8"/>
    <w:rsid w:val="007C4850"/>
    <w:rsid w:val="007C5675"/>
    <w:rsid w:val="007C5764"/>
    <w:rsid w:val="007C5AEE"/>
    <w:rsid w:val="007C5DDC"/>
    <w:rsid w:val="007C6201"/>
    <w:rsid w:val="007C6225"/>
    <w:rsid w:val="007C62B3"/>
    <w:rsid w:val="007C6318"/>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B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B41"/>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4F11"/>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6EE"/>
    <w:rsid w:val="00821DE2"/>
    <w:rsid w:val="00821DFF"/>
    <w:rsid w:val="008221B3"/>
    <w:rsid w:val="0082248E"/>
    <w:rsid w:val="0082262F"/>
    <w:rsid w:val="00822926"/>
    <w:rsid w:val="00822ABE"/>
    <w:rsid w:val="00822D59"/>
    <w:rsid w:val="00822F42"/>
    <w:rsid w:val="00823E38"/>
    <w:rsid w:val="00823E85"/>
    <w:rsid w:val="008242EF"/>
    <w:rsid w:val="00824321"/>
    <w:rsid w:val="00824ECF"/>
    <w:rsid w:val="00824FDF"/>
    <w:rsid w:val="00825125"/>
    <w:rsid w:val="008252AA"/>
    <w:rsid w:val="008257CC"/>
    <w:rsid w:val="0082623E"/>
    <w:rsid w:val="0082689F"/>
    <w:rsid w:val="00826A11"/>
    <w:rsid w:val="008274BF"/>
    <w:rsid w:val="00827AFC"/>
    <w:rsid w:val="0083015A"/>
    <w:rsid w:val="00830645"/>
    <w:rsid w:val="00830BBB"/>
    <w:rsid w:val="00830C23"/>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2B1"/>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507"/>
    <w:rsid w:val="00844B7E"/>
    <w:rsid w:val="00844D2F"/>
    <w:rsid w:val="00845C12"/>
    <w:rsid w:val="008469D9"/>
    <w:rsid w:val="00846DC0"/>
    <w:rsid w:val="008474A7"/>
    <w:rsid w:val="00847672"/>
    <w:rsid w:val="00847A19"/>
    <w:rsid w:val="00847D5A"/>
    <w:rsid w:val="00850079"/>
    <w:rsid w:val="0085042C"/>
    <w:rsid w:val="008506B6"/>
    <w:rsid w:val="00850AE0"/>
    <w:rsid w:val="00850F0E"/>
    <w:rsid w:val="00850F57"/>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172B"/>
    <w:rsid w:val="0086269B"/>
    <w:rsid w:val="0086275E"/>
    <w:rsid w:val="0086287A"/>
    <w:rsid w:val="00862C81"/>
    <w:rsid w:val="00862FD0"/>
    <w:rsid w:val="00863297"/>
    <w:rsid w:val="00863636"/>
    <w:rsid w:val="008636AB"/>
    <w:rsid w:val="00863778"/>
    <w:rsid w:val="0086404C"/>
    <w:rsid w:val="0086418E"/>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5A"/>
    <w:rsid w:val="00882269"/>
    <w:rsid w:val="00882580"/>
    <w:rsid w:val="008828A4"/>
    <w:rsid w:val="00882B2E"/>
    <w:rsid w:val="008833E8"/>
    <w:rsid w:val="00883462"/>
    <w:rsid w:val="008843FC"/>
    <w:rsid w:val="00884B90"/>
    <w:rsid w:val="00884C69"/>
    <w:rsid w:val="008851B5"/>
    <w:rsid w:val="00886030"/>
    <w:rsid w:val="00886378"/>
    <w:rsid w:val="00886763"/>
    <w:rsid w:val="0088701C"/>
    <w:rsid w:val="008874EA"/>
    <w:rsid w:val="00887572"/>
    <w:rsid w:val="00887B48"/>
    <w:rsid w:val="0089012B"/>
    <w:rsid w:val="00890990"/>
    <w:rsid w:val="0089176E"/>
    <w:rsid w:val="008917E0"/>
    <w:rsid w:val="00891AE5"/>
    <w:rsid w:val="0089224F"/>
    <w:rsid w:val="00892365"/>
    <w:rsid w:val="00892A5E"/>
    <w:rsid w:val="00892BE5"/>
    <w:rsid w:val="0089387C"/>
    <w:rsid w:val="00893C2D"/>
    <w:rsid w:val="0089415E"/>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1DE6"/>
    <w:rsid w:val="008A2055"/>
    <w:rsid w:val="008A2434"/>
    <w:rsid w:val="008A28B6"/>
    <w:rsid w:val="008A29FF"/>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1C"/>
    <w:rsid w:val="0091088D"/>
    <w:rsid w:val="00910D0B"/>
    <w:rsid w:val="00910FC9"/>
    <w:rsid w:val="009111A1"/>
    <w:rsid w:val="00911413"/>
    <w:rsid w:val="00911467"/>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BAE"/>
    <w:rsid w:val="00926DA7"/>
    <w:rsid w:val="009272E6"/>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165C"/>
    <w:rsid w:val="0094287E"/>
    <w:rsid w:val="00942C80"/>
    <w:rsid w:val="00942D0A"/>
    <w:rsid w:val="00943197"/>
    <w:rsid w:val="009435F2"/>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1355"/>
    <w:rsid w:val="009515F8"/>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A06"/>
    <w:rsid w:val="009D1BA4"/>
    <w:rsid w:val="009D1FB2"/>
    <w:rsid w:val="009D22E4"/>
    <w:rsid w:val="009D22F6"/>
    <w:rsid w:val="009D22F7"/>
    <w:rsid w:val="009D2AAF"/>
    <w:rsid w:val="009D2B3E"/>
    <w:rsid w:val="009D2F83"/>
    <w:rsid w:val="009D319C"/>
    <w:rsid w:val="009D3274"/>
    <w:rsid w:val="009D3B30"/>
    <w:rsid w:val="009D4962"/>
    <w:rsid w:val="009D5098"/>
    <w:rsid w:val="009D50E3"/>
    <w:rsid w:val="009D511C"/>
    <w:rsid w:val="009D5964"/>
    <w:rsid w:val="009D5BAB"/>
    <w:rsid w:val="009D6A0A"/>
    <w:rsid w:val="009D6BD6"/>
    <w:rsid w:val="009D7768"/>
    <w:rsid w:val="009D78DD"/>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5EE"/>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550"/>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09F"/>
    <w:rsid w:val="00A64583"/>
    <w:rsid w:val="00A64942"/>
    <w:rsid w:val="00A649E2"/>
    <w:rsid w:val="00A64C88"/>
    <w:rsid w:val="00A6506C"/>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359"/>
    <w:rsid w:val="00A7453F"/>
    <w:rsid w:val="00A74A92"/>
    <w:rsid w:val="00A7541E"/>
    <w:rsid w:val="00A754CA"/>
    <w:rsid w:val="00A75BB8"/>
    <w:rsid w:val="00A75CC1"/>
    <w:rsid w:val="00A75E88"/>
    <w:rsid w:val="00A75EF3"/>
    <w:rsid w:val="00A77738"/>
    <w:rsid w:val="00A80166"/>
    <w:rsid w:val="00A8056E"/>
    <w:rsid w:val="00A80751"/>
    <w:rsid w:val="00A80FD0"/>
    <w:rsid w:val="00A818EC"/>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803"/>
    <w:rsid w:val="00AA7CD0"/>
    <w:rsid w:val="00AB0315"/>
    <w:rsid w:val="00AB0543"/>
    <w:rsid w:val="00AB07F3"/>
    <w:rsid w:val="00AB0AC9"/>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74DA"/>
    <w:rsid w:val="00AC7A2B"/>
    <w:rsid w:val="00AC7C25"/>
    <w:rsid w:val="00AC7D96"/>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B00"/>
    <w:rsid w:val="00B05C15"/>
    <w:rsid w:val="00B06096"/>
    <w:rsid w:val="00B06260"/>
    <w:rsid w:val="00B06517"/>
    <w:rsid w:val="00B06EEB"/>
    <w:rsid w:val="00B073F4"/>
    <w:rsid w:val="00B074DE"/>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67D"/>
    <w:rsid w:val="00B21B6A"/>
    <w:rsid w:val="00B22156"/>
    <w:rsid w:val="00B227D4"/>
    <w:rsid w:val="00B22C0D"/>
    <w:rsid w:val="00B23338"/>
    <w:rsid w:val="00B23361"/>
    <w:rsid w:val="00B23862"/>
    <w:rsid w:val="00B238F3"/>
    <w:rsid w:val="00B23AF4"/>
    <w:rsid w:val="00B23C15"/>
    <w:rsid w:val="00B24042"/>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5C7C"/>
    <w:rsid w:val="00B462A3"/>
    <w:rsid w:val="00B46682"/>
    <w:rsid w:val="00B46D80"/>
    <w:rsid w:val="00B46EB3"/>
    <w:rsid w:val="00B4701B"/>
    <w:rsid w:val="00B470F7"/>
    <w:rsid w:val="00B47136"/>
    <w:rsid w:val="00B47F50"/>
    <w:rsid w:val="00B47F64"/>
    <w:rsid w:val="00B501E9"/>
    <w:rsid w:val="00B50399"/>
    <w:rsid w:val="00B505A0"/>
    <w:rsid w:val="00B505F4"/>
    <w:rsid w:val="00B5074C"/>
    <w:rsid w:val="00B51542"/>
    <w:rsid w:val="00B51D1D"/>
    <w:rsid w:val="00B52323"/>
    <w:rsid w:val="00B52567"/>
    <w:rsid w:val="00B52CF8"/>
    <w:rsid w:val="00B5310E"/>
    <w:rsid w:val="00B5323D"/>
    <w:rsid w:val="00B5372D"/>
    <w:rsid w:val="00B53A54"/>
    <w:rsid w:val="00B53BFD"/>
    <w:rsid w:val="00B53C93"/>
    <w:rsid w:val="00B53E46"/>
    <w:rsid w:val="00B53E86"/>
    <w:rsid w:val="00B54179"/>
    <w:rsid w:val="00B549A4"/>
    <w:rsid w:val="00B54ACC"/>
    <w:rsid w:val="00B54DCB"/>
    <w:rsid w:val="00B5509E"/>
    <w:rsid w:val="00B55AC2"/>
    <w:rsid w:val="00B560C9"/>
    <w:rsid w:val="00B562ED"/>
    <w:rsid w:val="00B56533"/>
    <w:rsid w:val="00B5681C"/>
    <w:rsid w:val="00B56CFC"/>
    <w:rsid w:val="00B57731"/>
    <w:rsid w:val="00B57777"/>
    <w:rsid w:val="00B57A17"/>
    <w:rsid w:val="00B57AF6"/>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1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97"/>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CE"/>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0F8"/>
    <w:rsid w:val="00BE462C"/>
    <w:rsid w:val="00BE4B20"/>
    <w:rsid w:val="00BE4F9D"/>
    <w:rsid w:val="00BE5836"/>
    <w:rsid w:val="00BE5B84"/>
    <w:rsid w:val="00BE5BBB"/>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27F"/>
    <w:rsid w:val="00C06454"/>
    <w:rsid w:val="00C06E7D"/>
    <w:rsid w:val="00C07118"/>
    <w:rsid w:val="00C07C90"/>
    <w:rsid w:val="00C102C4"/>
    <w:rsid w:val="00C10419"/>
    <w:rsid w:val="00C10815"/>
    <w:rsid w:val="00C10BE9"/>
    <w:rsid w:val="00C1112B"/>
    <w:rsid w:val="00C11A88"/>
    <w:rsid w:val="00C11F31"/>
    <w:rsid w:val="00C12012"/>
    <w:rsid w:val="00C12317"/>
    <w:rsid w:val="00C12874"/>
    <w:rsid w:val="00C12A63"/>
    <w:rsid w:val="00C12BC1"/>
    <w:rsid w:val="00C12E95"/>
    <w:rsid w:val="00C13041"/>
    <w:rsid w:val="00C13BDA"/>
    <w:rsid w:val="00C13DDB"/>
    <w:rsid w:val="00C13FFD"/>
    <w:rsid w:val="00C14632"/>
    <w:rsid w:val="00C14B6F"/>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6ECB"/>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B62"/>
    <w:rsid w:val="00C66CDF"/>
    <w:rsid w:val="00C66DFA"/>
    <w:rsid w:val="00C6755D"/>
    <w:rsid w:val="00C679A7"/>
    <w:rsid w:val="00C67EAB"/>
    <w:rsid w:val="00C70983"/>
    <w:rsid w:val="00C70DFF"/>
    <w:rsid w:val="00C7165F"/>
    <w:rsid w:val="00C71CF5"/>
    <w:rsid w:val="00C71F55"/>
    <w:rsid w:val="00C71FE6"/>
    <w:rsid w:val="00C72BA0"/>
    <w:rsid w:val="00C73418"/>
    <w:rsid w:val="00C73E1E"/>
    <w:rsid w:val="00C73E68"/>
    <w:rsid w:val="00C751A0"/>
    <w:rsid w:val="00C7526E"/>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2BDC"/>
    <w:rsid w:val="00C832DC"/>
    <w:rsid w:val="00C834B4"/>
    <w:rsid w:val="00C8377F"/>
    <w:rsid w:val="00C8416A"/>
    <w:rsid w:val="00C841DE"/>
    <w:rsid w:val="00C843AD"/>
    <w:rsid w:val="00C84A0A"/>
    <w:rsid w:val="00C8530B"/>
    <w:rsid w:val="00C8535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577"/>
    <w:rsid w:val="00CA3CDD"/>
    <w:rsid w:val="00CA403B"/>
    <w:rsid w:val="00CA40C5"/>
    <w:rsid w:val="00CA505A"/>
    <w:rsid w:val="00CA5523"/>
    <w:rsid w:val="00CA5646"/>
    <w:rsid w:val="00CA59DD"/>
    <w:rsid w:val="00CA5F8C"/>
    <w:rsid w:val="00CA5FDE"/>
    <w:rsid w:val="00CA66F3"/>
    <w:rsid w:val="00CA6E1B"/>
    <w:rsid w:val="00CA70A7"/>
    <w:rsid w:val="00CB008E"/>
    <w:rsid w:val="00CB01FA"/>
    <w:rsid w:val="00CB0737"/>
    <w:rsid w:val="00CB097A"/>
    <w:rsid w:val="00CB0CE2"/>
    <w:rsid w:val="00CB121D"/>
    <w:rsid w:val="00CB2329"/>
    <w:rsid w:val="00CB26EC"/>
    <w:rsid w:val="00CB2D2A"/>
    <w:rsid w:val="00CB32FF"/>
    <w:rsid w:val="00CB39AA"/>
    <w:rsid w:val="00CB3E1A"/>
    <w:rsid w:val="00CB4578"/>
    <w:rsid w:val="00CB4CA8"/>
    <w:rsid w:val="00CB5050"/>
    <w:rsid w:val="00CB50A5"/>
    <w:rsid w:val="00CB5B1E"/>
    <w:rsid w:val="00CB5BCA"/>
    <w:rsid w:val="00CB5D5C"/>
    <w:rsid w:val="00CB5FF5"/>
    <w:rsid w:val="00CB6812"/>
    <w:rsid w:val="00CB6BD4"/>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239A"/>
    <w:rsid w:val="00CD2505"/>
    <w:rsid w:val="00CD3ECB"/>
    <w:rsid w:val="00CD4576"/>
    <w:rsid w:val="00CD49BB"/>
    <w:rsid w:val="00CD49E8"/>
    <w:rsid w:val="00CD4BBB"/>
    <w:rsid w:val="00CD5512"/>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7A3"/>
    <w:rsid w:val="00CF5974"/>
    <w:rsid w:val="00CF5A35"/>
    <w:rsid w:val="00CF60B5"/>
    <w:rsid w:val="00CF7059"/>
    <w:rsid w:val="00CF70E3"/>
    <w:rsid w:val="00CF7384"/>
    <w:rsid w:val="00CF7899"/>
    <w:rsid w:val="00CF794C"/>
    <w:rsid w:val="00CF7AD4"/>
    <w:rsid w:val="00D0043F"/>
    <w:rsid w:val="00D004FA"/>
    <w:rsid w:val="00D00A17"/>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6ED3"/>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BB"/>
    <w:rsid w:val="00D74010"/>
    <w:rsid w:val="00D7488C"/>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0AE9"/>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ED9"/>
    <w:rsid w:val="00DB7F1E"/>
    <w:rsid w:val="00DC04AC"/>
    <w:rsid w:val="00DC0CED"/>
    <w:rsid w:val="00DC1050"/>
    <w:rsid w:val="00DC1260"/>
    <w:rsid w:val="00DC1327"/>
    <w:rsid w:val="00DC1350"/>
    <w:rsid w:val="00DC18FB"/>
    <w:rsid w:val="00DC2397"/>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41F"/>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86F"/>
    <w:rsid w:val="00DF4069"/>
    <w:rsid w:val="00DF446A"/>
    <w:rsid w:val="00DF4572"/>
    <w:rsid w:val="00DF4658"/>
    <w:rsid w:val="00DF47EC"/>
    <w:rsid w:val="00DF4A14"/>
    <w:rsid w:val="00DF530E"/>
    <w:rsid w:val="00DF5502"/>
    <w:rsid w:val="00DF5547"/>
    <w:rsid w:val="00DF57AC"/>
    <w:rsid w:val="00DF5833"/>
    <w:rsid w:val="00DF594F"/>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1CE7"/>
    <w:rsid w:val="00E61D89"/>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9D2"/>
    <w:rsid w:val="00E81A0C"/>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759"/>
    <w:rsid w:val="00E91F04"/>
    <w:rsid w:val="00E91F35"/>
    <w:rsid w:val="00E92435"/>
    <w:rsid w:val="00E9277D"/>
    <w:rsid w:val="00E9339B"/>
    <w:rsid w:val="00E945D3"/>
    <w:rsid w:val="00E95BA6"/>
    <w:rsid w:val="00E96584"/>
    <w:rsid w:val="00E96823"/>
    <w:rsid w:val="00E97648"/>
    <w:rsid w:val="00E976F3"/>
    <w:rsid w:val="00E97823"/>
    <w:rsid w:val="00E97998"/>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FCF"/>
    <w:rsid w:val="00EB03A1"/>
    <w:rsid w:val="00EB07CE"/>
    <w:rsid w:val="00EB0865"/>
    <w:rsid w:val="00EB0CA3"/>
    <w:rsid w:val="00EB104F"/>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8F2"/>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8B3"/>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3FA2"/>
    <w:rsid w:val="00F144A6"/>
    <w:rsid w:val="00F14C2B"/>
    <w:rsid w:val="00F14F85"/>
    <w:rsid w:val="00F15042"/>
    <w:rsid w:val="00F155CE"/>
    <w:rsid w:val="00F15BC1"/>
    <w:rsid w:val="00F16442"/>
    <w:rsid w:val="00F16D69"/>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CA6"/>
    <w:rsid w:val="00F27E46"/>
    <w:rsid w:val="00F301C2"/>
    <w:rsid w:val="00F3023C"/>
    <w:rsid w:val="00F302E1"/>
    <w:rsid w:val="00F3035B"/>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5873"/>
    <w:rsid w:val="00F35920"/>
    <w:rsid w:val="00F3598A"/>
    <w:rsid w:val="00F35AE8"/>
    <w:rsid w:val="00F35C20"/>
    <w:rsid w:val="00F35F37"/>
    <w:rsid w:val="00F3645B"/>
    <w:rsid w:val="00F36619"/>
    <w:rsid w:val="00F366A5"/>
    <w:rsid w:val="00F36BF7"/>
    <w:rsid w:val="00F36C5F"/>
    <w:rsid w:val="00F36DAA"/>
    <w:rsid w:val="00F36F7D"/>
    <w:rsid w:val="00F37259"/>
    <w:rsid w:val="00F37510"/>
    <w:rsid w:val="00F4019A"/>
    <w:rsid w:val="00F403C5"/>
    <w:rsid w:val="00F405A4"/>
    <w:rsid w:val="00F40847"/>
    <w:rsid w:val="00F40ABB"/>
    <w:rsid w:val="00F40CDF"/>
    <w:rsid w:val="00F40FBD"/>
    <w:rsid w:val="00F41631"/>
    <w:rsid w:val="00F41A64"/>
    <w:rsid w:val="00F41B3D"/>
    <w:rsid w:val="00F41CEB"/>
    <w:rsid w:val="00F41F05"/>
    <w:rsid w:val="00F425B6"/>
    <w:rsid w:val="00F425F5"/>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190"/>
    <w:rsid w:val="00F9221F"/>
    <w:rsid w:val="00F92275"/>
    <w:rsid w:val="00F92976"/>
    <w:rsid w:val="00F931B7"/>
    <w:rsid w:val="00F931C7"/>
    <w:rsid w:val="00F934E3"/>
    <w:rsid w:val="00F93559"/>
    <w:rsid w:val="00F9371A"/>
    <w:rsid w:val="00F938A4"/>
    <w:rsid w:val="00F93AA2"/>
    <w:rsid w:val="00F93D72"/>
    <w:rsid w:val="00F93E65"/>
    <w:rsid w:val="00F93F24"/>
    <w:rsid w:val="00F94070"/>
    <w:rsid w:val="00F940AC"/>
    <w:rsid w:val="00F94866"/>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952"/>
    <w:rsid w:val="00FA5A4E"/>
    <w:rsid w:val="00FA5B4B"/>
    <w:rsid w:val="00FA64EA"/>
    <w:rsid w:val="00FA66FC"/>
    <w:rsid w:val="00FA6D79"/>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AA2"/>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482"/>
    <w:rsid w:val="00FF2B35"/>
    <w:rsid w:val="00FF2E73"/>
    <w:rsid w:val="00FF2F38"/>
    <w:rsid w:val="00FF3124"/>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 w:val="019325B8"/>
    <w:rsid w:val="029A8215"/>
    <w:rsid w:val="048BAA22"/>
    <w:rsid w:val="06698E64"/>
    <w:rsid w:val="0A0BBFC5"/>
    <w:rsid w:val="0D099477"/>
    <w:rsid w:val="1431E1C8"/>
    <w:rsid w:val="18F03CE3"/>
    <w:rsid w:val="1AF6C83C"/>
    <w:rsid w:val="1C92989D"/>
    <w:rsid w:val="215E4F0B"/>
    <w:rsid w:val="23DCB40C"/>
    <w:rsid w:val="2A0BE65A"/>
    <w:rsid w:val="2A897BC3"/>
    <w:rsid w:val="2AEC08F4"/>
    <w:rsid w:val="30309927"/>
    <w:rsid w:val="34E8C2F1"/>
    <w:rsid w:val="3A90C516"/>
    <w:rsid w:val="3D84A888"/>
    <w:rsid w:val="3F39C5F1"/>
    <w:rsid w:val="41E244F0"/>
    <w:rsid w:val="4253C38D"/>
    <w:rsid w:val="46C11E41"/>
    <w:rsid w:val="4A395FD4"/>
    <w:rsid w:val="4D710096"/>
    <w:rsid w:val="54543A5C"/>
    <w:rsid w:val="56899A5E"/>
    <w:rsid w:val="57C06084"/>
    <w:rsid w:val="581C492E"/>
    <w:rsid w:val="59A77630"/>
    <w:rsid w:val="5B84CA50"/>
    <w:rsid w:val="62671595"/>
    <w:rsid w:val="64017A98"/>
    <w:rsid w:val="66360D5C"/>
    <w:rsid w:val="67893E06"/>
    <w:rsid w:val="6ABDAA2E"/>
    <w:rsid w:val="73765010"/>
    <w:rsid w:val="7E3C2A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F77EA7A"/>
  <w15:docId w15:val="{F7F2D490-5672-4464-B179-8A03A737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7C5A"/>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0">
    <w:name w:val="Normal0"/>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出段落,列表段落11"/>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2"/>
    <w:uiPriority w:val="34"/>
    <w:qFormat/>
    <w:locked/>
    <w:rsid w:val="00B00416"/>
    <w:rPr>
      <w:rFonts w:ascii="Calibri" w:hAnsi="Calibri" w:cs="Calibri"/>
      <w:sz w:val="22"/>
      <w:szCs w:val="22"/>
    </w:rPr>
  </w:style>
  <w:style w:type="paragraph" w:customStyle="1" w:styleId="Bullet-3">
    <w:name w:val="Bullet-3"/>
    <w:basedOn w:val="a"/>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AEEF3" w:themeFill="accent5"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BACC6" w:themeFill="accent5"/>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BACC6" w:themeFill="accent5"/>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BACC6" w:themeFill="accent5"/>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a3"/>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7670161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06378219">
      <w:bodyDiv w:val="1"/>
      <w:marLeft w:val="0"/>
      <w:marRight w:val="0"/>
      <w:marTop w:val="0"/>
      <w:marBottom w:val="0"/>
      <w:divBdr>
        <w:top w:val="none" w:sz="0" w:space="0" w:color="auto"/>
        <w:left w:val="none" w:sz="0" w:space="0" w:color="auto"/>
        <w:bottom w:val="none" w:sz="0" w:space="0" w:color="auto"/>
        <w:right w:val="none" w:sz="0" w:space="0" w:color="auto"/>
      </w:divBdr>
      <w:divsChild>
        <w:div w:id="1238829608">
          <w:marLeft w:val="0"/>
          <w:marRight w:val="0"/>
          <w:marTop w:val="0"/>
          <w:marBottom w:val="0"/>
          <w:divBdr>
            <w:top w:val="none" w:sz="0" w:space="0" w:color="auto"/>
            <w:left w:val="none" w:sz="0" w:space="0" w:color="auto"/>
            <w:bottom w:val="none" w:sz="0" w:space="0" w:color="auto"/>
            <w:right w:val="none" w:sz="0" w:space="0" w:color="auto"/>
          </w:divBdr>
          <w:divsChild>
            <w:div w:id="610089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6898812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6924490">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862040">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615457">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70029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104\Docs\R1-2102141.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74BBBD-EE79-4155-8226-C82AA93CF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2292</Words>
  <Characters>13070</Characters>
  <Application>Microsoft Office Word</Application>
  <DocSecurity>0</DocSecurity>
  <Lines>108</Lines>
  <Paragraphs>30</Paragraphs>
  <ScaleCrop>false</ScaleCrop>
  <Company>Lenovo.com</Company>
  <LinksUpToDate>false</LinksUpToDate>
  <CharactersWithSpaces>15332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Chenxi</dc:creator>
  <cp:lastModifiedBy>Hongmei HM6 Liu</cp:lastModifiedBy>
  <cp:revision>6</cp:revision>
  <cp:lastPrinted>2015-04-01T01:56:00Z</cp:lastPrinted>
  <dcterms:created xsi:type="dcterms:W3CDTF">2021-08-06T02:01:00Z</dcterms:created>
  <dcterms:modified xsi:type="dcterms:W3CDTF">2021-08-06T02:08:00Z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